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59" w:rsidRPr="008C6359" w:rsidRDefault="008C6359" w:rsidP="008C635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8C635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10 СЕНТЯБРЯ</w:t>
      </w:r>
      <w:r w:rsidR="0050271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- </w:t>
      </w:r>
      <w:bookmarkStart w:id="0" w:name="_GoBack"/>
      <w:bookmarkEnd w:id="0"/>
      <w:r w:rsidRPr="008C635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ВСЕМИРНЫЙ ДЕНЬ ПРЕДОТВРАЩЕНИЯ САМОУБИЙСТВ</w:t>
      </w:r>
    </w:p>
    <w:p w:rsidR="008C6359" w:rsidRPr="008C6359" w:rsidRDefault="008C6359" w:rsidP="008C635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C6359" w:rsidRPr="008C6359" w:rsidRDefault="008C6359" w:rsidP="008C635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10 сентября Всемирная организация здравоохранения (ВОЗ), при поддержке Международной ассоциации по предотвращению самоубийств (</w:t>
      </w:r>
      <w:proofErr w:type="spellStart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Association</w:t>
      </w:r>
      <w:proofErr w:type="spellEnd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Suicide</w:t>
      </w:r>
      <w:proofErr w:type="spellEnd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Prevention</w:t>
      </w:r>
      <w:proofErr w:type="spellEnd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проводит Всемирный день предотвращения самоубийств (</w:t>
      </w:r>
      <w:proofErr w:type="spellStart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</w:t>
      </w:r>
      <w:proofErr w:type="spellEnd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Suicide</w:t>
      </w:r>
      <w:proofErr w:type="spellEnd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Prevention</w:t>
      </w:r>
      <w:proofErr w:type="spellEnd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Day</w:t>
      </w:r>
      <w:proofErr w:type="spellEnd"/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C6359" w:rsidRPr="008C6359" w:rsidRDefault="008C6359" w:rsidP="008C6359">
      <w:pPr>
        <w:pStyle w:val="a3"/>
        <w:shd w:val="clear" w:color="auto" w:fill="FFFFFF"/>
        <w:spacing w:before="0" w:beforeAutospacing="0" w:after="250" w:afterAutospacing="0"/>
        <w:jc w:val="both"/>
        <w:rPr>
          <w:rFonts w:ascii="Verdana" w:hAnsi="Verdana"/>
          <w:color w:val="666666"/>
          <w:sz w:val="28"/>
          <w:szCs w:val="28"/>
        </w:rPr>
      </w:pPr>
      <w:r w:rsidRPr="008C6359">
        <w:rPr>
          <w:color w:val="000000"/>
          <w:sz w:val="28"/>
          <w:szCs w:val="28"/>
        </w:rPr>
        <w:t>Согласно данным ВОЗ, самоубийство является 13-й по сч</w:t>
      </w:r>
      <w:r w:rsidR="008E5E94">
        <w:rPr>
          <w:color w:val="000000"/>
          <w:sz w:val="28"/>
          <w:szCs w:val="28"/>
        </w:rPr>
        <w:t>е</w:t>
      </w:r>
      <w:r w:rsidRPr="008C6359">
        <w:rPr>
          <w:color w:val="000000"/>
          <w:sz w:val="28"/>
          <w:szCs w:val="28"/>
        </w:rPr>
        <w:t>ту причиной смерти во вс</w:t>
      </w:r>
      <w:r w:rsidR="008E5E94">
        <w:rPr>
          <w:color w:val="000000"/>
          <w:sz w:val="28"/>
          <w:szCs w:val="28"/>
        </w:rPr>
        <w:t>е</w:t>
      </w:r>
      <w:r w:rsidRPr="008C6359">
        <w:rPr>
          <w:color w:val="000000"/>
          <w:sz w:val="28"/>
          <w:szCs w:val="28"/>
        </w:rPr>
        <w:t xml:space="preserve">м мире, а в возрастном диапазоне от 15 до 44 лет его </w:t>
      </w:r>
      <w:r w:rsidR="008E5E94">
        <w:rPr>
          <w:color w:val="000000"/>
          <w:sz w:val="28"/>
          <w:szCs w:val="28"/>
        </w:rPr>
        <w:t>частота</w:t>
      </w:r>
      <w:r w:rsidRPr="008C6359">
        <w:rPr>
          <w:color w:val="000000"/>
          <w:sz w:val="28"/>
          <w:szCs w:val="28"/>
        </w:rPr>
        <w:t xml:space="preserve"> </w:t>
      </w:r>
      <w:r w:rsidR="008E5E94">
        <w:rPr>
          <w:color w:val="000000"/>
          <w:sz w:val="28"/>
          <w:szCs w:val="28"/>
        </w:rPr>
        <w:t>вырастает</w:t>
      </w:r>
      <w:r w:rsidRPr="008C6359">
        <w:rPr>
          <w:color w:val="000000"/>
          <w:sz w:val="28"/>
          <w:szCs w:val="28"/>
        </w:rPr>
        <w:t xml:space="preserve"> до четв</w:t>
      </w:r>
      <w:r w:rsidR="008E5E94">
        <w:rPr>
          <w:color w:val="000000"/>
          <w:sz w:val="28"/>
          <w:szCs w:val="28"/>
        </w:rPr>
        <w:t>е</w:t>
      </w:r>
      <w:r w:rsidRPr="008C6359">
        <w:rPr>
          <w:color w:val="000000"/>
          <w:sz w:val="28"/>
          <w:szCs w:val="28"/>
        </w:rPr>
        <w:t xml:space="preserve">ртого места. </w:t>
      </w:r>
    </w:p>
    <w:p w:rsidR="008C6359" w:rsidRPr="008C6359" w:rsidRDefault="008C6359" w:rsidP="008C6359">
      <w:pPr>
        <w:shd w:val="clear" w:color="auto" w:fill="FFFFFF"/>
        <w:spacing w:before="250" w:after="250" w:line="240" w:lineRule="auto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Самоубийство представляет собой весьма значимую моральную и экономическую проблему. Глобальной целью проведения Всемирного Дня предотвращения самоубийств является уменьшение уровня суицидов и суицидальных попыток среди населения во всех странах посредством осуществления мероприятий, направленных на профилактику су</w:t>
      </w:r>
      <w:r w:rsidR="008E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ицидального поведения населения</w:t>
      </w:r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Профилактика суицидального поведения представляет собой одну из важнейших задач общества, осуществление которой возможно только при интеграции усилий множества ведомств в единую превентивную стратегию.</w:t>
      </w:r>
    </w:p>
    <w:p w:rsidR="008C6359" w:rsidRPr="008C6359" w:rsidRDefault="008C6359" w:rsidP="008C6359">
      <w:pPr>
        <w:shd w:val="clear" w:color="auto" w:fill="FFFFFF"/>
        <w:spacing w:before="250" w:after="250" w:line="240" w:lineRule="auto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стратегией ВОЗ по снижению риска суицидов является идентификация специфических групп риска в населении с определением конкретных проблем и потребностей в каждой из этих групп.</w:t>
      </w:r>
    </w:p>
    <w:p w:rsidR="008C6359" w:rsidRPr="008C6359" w:rsidRDefault="008C6359" w:rsidP="008C6359">
      <w:pPr>
        <w:shd w:val="clear" w:color="auto" w:fill="FFFFFF"/>
        <w:spacing w:before="250" w:after="250" w:line="240" w:lineRule="auto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Группой максимального риска суицида в Беларуси являются мужчины трудоспособного возраста, особенно старше 45 лет. Такие медицинские факторы, как депрессия и алкогольная зависимость, значительно увеличивают риск в этой подгруппе. Как правило, данная категория населения за специализированной медицинской помощью не обращается, что связано не только с бытующими в обществе предубеждениями, но и недостаточным информированием населения о возможности и условиях получения психологической и психотерапевтической помощи.</w:t>
      </w:r>
    </w:p>
    <w:p w:rsidR="008C6359" w:rsidRPr="008C6359" w:rsidRDefault="008C6359" w:rsidP="008C6359">
      <w:pPr>
        <w:shd w:val="clear" w:color="auto" w:fill="FFFFFF"/>
        <w:spacing w:before="250" w:after="250" w:line="240" w:lineRule="auto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позитивную роль в превенции суицидов может сыграть информирование населения о доступности специализированной помощи в случае переживания психологического кризиса, возможность анонимного консультирования, увеличение уровня знаний по проблемам кризиса и суицидов тех специалистов, которые вступают в контакт с большим количеством людей (учителя, преподаватели вузов, социальные работники, психологи и др.).</w:t>
      </w:r>
    </w:p>
    <w:p w:rsidR="008C6359" w:rsidRPr="008C6359" w:rsidRDefault="008C6359" w:rsidP="008C6359">
      <w:pPr>
        <w:shd w:val="clear" w:color="auto" w:fill="FFFFFF"/>
        <w:spacing w:before="250" w:after="250" w:line="240" w:lineRule="auto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актуальность проблемы, специалистами Министерства здравоохранения разработаны и утверждены Инструкции по распознаванию факторов суицидального риска, суицидальных признаков и алгоритма </w:t>
      </w:r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действий при их выявлении для медицинских и социальных работников, педагогов, психологов, сотрудников органов внутренних дел, военнослужащих, работников средств массовой информации.</w:t>
      </w:r>
    </w:p>
    <w:p w:rsidR="008C6359" w:rsidRPr="008C6359" w:rsidRDefault="008C6359" w:rsidP="008C6359">
      <w:pPr>
        <w:shd w:val="clear" w:color="auto" w:fill="FFFFFF"/>
        <w:spacing w:before="250" w:after="250" w:line="240" w:lineRule="auto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государственном учреждении «Республиканский научно-практический центр психического здоровья» открыты два стационарных психоневрологических отделения для лечения кризисных состояний, функционируют бесплатные телефонные «горячие линии» для оказания психологической помощи лицам, попавшим в трудную жизненную ситуацию, аналогичные телефонные линии для оказания экстренной психологической помощи функционируют при учреждени</w:t>
      </w:r>
      <w:r w:rsidR="008E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здравоохранения «Минский областной центр «Психиатрия-наркология».</w:t>
      </w:r>
    </w:p>
    <w:tbl>
      <w:tblPr>
        <w:tblW w:w="0" w:type="auto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2470"/>
        <w:gridCol w:w="2828"/>
      </w:tblGrid>
      <w:tr w:rsidR="008C6359" w:rsidRPr="008C6359" w:rsidTr="008C6359">
        <w:tc>
          <w:tcPr>
            <w:tcW w:w="0" w:type="auto"/>
            <w:tcBorders>
              <w:top w:val="single" w:sz="8" w:space="0" w:color="BEC1C3"/>
              <w:left w:val="single" w:sz="8" w:space="0" w:color="BEC1C3"/>
              <w:bottom w:val="single" w:sz="8" w:space="0" w:color="BEC1C3"/>
              <w:right w:val="single" w:sz="8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C6359" w:rsidRPr="008C6359" w:rsidRDefault="008C6359" w:rsidP="008C6359">
            <w:pPr>
              <w:spacing w:after="250" w:line="240" w:lineRule="auto"/>
              <w:jc w:val="both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</w:pPr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"Телефон доверия" для наркологических пациентов</w:t>
            </w:r>
          </w:p>
        </w:tc>
        <w:tc>
          <w:tcPr>
            <w:tcW w:w="0" w:type="auto"/>
            <w:tcBorders>
              <w:top w:val="single" w:sz="8" w:space="0" w:color="BEC1C3"/>
              <w:left w:val="nil"/>
              <w:bottom w:val="single" w:sz="8" w:space="0" w:color="BEC1C3"/>
              <w:right w:val="single" w:sz="8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C6359" w:rsidRPr="008C6359" w:rsidRDefault="008C6359" w:rsidP="008C6359">
            <w:pPr>
              <w:spacing w:after="250" w:line="240" w:lineRule="auto"/>
              <w:jc w:val="both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</w:pPr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8 801 100 21 21</w:t>
            </w:r>
          </w:p>
        </w:tc>
        <w:tc>
          <w:tcPr>
            <w:tcW w:w="0" w:type="auto"/>
            <w:tcBorders>
              <w:top w:val="single" w:sz="8" w:space="0" w:color="BEC1C3"/>
              <w:left w:val="nil"/>
              <w:bottom w:val="single" w:sz="8" w:space="0" w:color="BEC1C3"/>
              <w:right w:val="single" w:sz="8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C6359" w:rsidRPr="008C6359" w:rsidRDefault="008C6359" w:rsidP="008C6359">
            <w:pPr>
              <w:spacing w:after="2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будням </w:t>
            </w:r>
          </w:p>
          <w:p w:rsidR="008C6359" w:rsidRPr="008C6359" w:rsidRDefault="008C6359" w:rsidP="008C6359">
            <w:pPr>
              <w:spacing w:after="250" w:line="240" w:lineRule="auto"/>
              <w:jc w:val="both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</w:pPr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 00 до 17 00 бесплатно</w:t>
            </w:r>
          </w:p>
        </w:tc>
      </w:tr>
      <w:tr w:rsidR="008C6359" w:rsidRPr="008C6359" w:rsidTr="008C6359">
        <w:tc>
          <w:tcPr>
            <w:tcW w:w="0" w:type="auto"/>
            <w:tcBorders>
              <w:top w:val="nil"/>
              <w:left w:val="single" w:sz="8" w:space="0" w:color="BEC1C3"/>
              <w:bottom w:val="single" w:sz="8" w:space="0" w:color="BEC1C3"/>
              <w:right w:val="single" w:sz="8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C6359" w:rsidRPr="008C6359" w:rsidRDefault="008C6359" w:rsidP="008C6359">
            <w:pPr>
              <w:spacing w:after="250" w:line="240" w:lineRule="auto"/>
              <w:jc w:val="both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</w:pPr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телефонная "горячая линия" по оказанию психологической помощи несовершеннолетним, попавшим в кризисную ситуацию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EC1C3"/>
              <w:right w:val="single" w:sz="8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C6359" w:rsidRPr="008C6359" w:rsidRDefault="008C6359" w:rsidP="008C6359">
            <w:pPr>
              <w:spacing w:after="250" w:line="240" w:lineRule="auto"/>
              <w:jc w:val="both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</w:pPr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8 801 100 16 11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EC1C3"/>
              <w:right w:val="single" w:sz="8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C6359" w:rsidRPr="008C6359" w:rsidRDefault="008C6359" w:rsidP="008C6359">
            <w:pPr>
              <w:spacing w:after="250" w:line="240" w:lineRule="auto"/>
              <w:jc w:val="both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</w:pPr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круглосуточно,</w:t>
            </w:r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бесплатно</w:t>
            </w:r>
          </w:p>
        </w:tc>
      </w:tr>
      <w:tr w:rsidR="008C6359" w:rsidRPr="008C6359" w:rsidTr="008C6359">
        <w:tc>
          <w:tcPr>
            <w:tcW w:w="0" w:type="auto"/>
            <w:tcBorders>
              <w:top w:val="nil"/>
              <w:left w:val="single" w:sz="8" w:space="0" w:color="BEC1C3"/>
              <w:bottom w:val="single" w:sz="8" w:space="0" w:color="BEC1C3"/>
              <w:right w:val="single" w:sz="8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C6359" w:rsidRPr="008C6359" w:rsidRDefault="008C6359" w:rsidP="008C6359">
            <w:pPr>
              <w:spacing w:after="250" w:line="240" w:lineRule="auto"/>
              <w:jc w:val="both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</w:pPr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областной клинический центр "Психиатрия - наркология"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EC1C3"/>
              <w:right w:val="single" w:sz="8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C6359" w:rsidRPr="008C6359" w:rsidRDefault="008C6359" w:rsidP="008C6359">
            <w:pPr>
              <w:spacing w:after="250" w:line="240" w:lineRule="auto"/>
              <w:jc w:val="both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</w:pPr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8 017 2020401</w:t>
            </w:r>
          </w:p>
          <w:p w:rsidR="008C6359" w:rsidRPr="008C6359" w:rsidRDefault="008C6359" w:rsidP="008C6359">
            <w:pPr>
              <w:spacing w:before="250" w:after="250" w:line="240" w:lineRule="auto"/>
              <w:jc w:val="both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</w:pPr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+375298990401</w:t>
            </w:r>
          </w:p>
          <w:p w:rsidR="008C6359" w:rsidRPr="008C6359" w:rsidRDefault="008C6359" w:rsidP="008C6359">
            <w:pPr>
              <w:spacing w:before="250" w:after="250" w:line="240" w:lineRule="auto"/>
              <w:jc w:val="both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</w:pPr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обращаться через мессенджеры </w:t>
            </w:r>
            <w:proofErr w:type="spellStart"/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Telegram</w:t>
            </w:r>
            <w:proofErr w:type="spellEnd"/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BEC1C3"/>
              <w:right w:val="single" w:sz="8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8C6359" w:rsidRPr="008C6359" w:rsidRDefault="008C6359" w:rsidP="008C6359">
            <w:pPr>
              <w:spacing w:after="250" w:line="240" w:lineRule="auto"/>
              <w:jc w:val="both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</w:pPr>
            <w:r w:rsidRPr="008C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круглосуточная служба экстренной психологической помощи "Телефон доверия"</w:t>
            </w:r>
          </w:p>
        </w:tc>
      </w:tr>
    </w:tbl>
    <w:p w:rsidR="008C6359" w:rsidRPr="008C6359" w:rsidRDefault="008C6359" w:rsidP="008C6359">
      <w:pPr>
        <w:shd w:val="clear" w:color="auto" w:fill="FFFFFF"/>
        <w:spacing w:before="250" w:after="250" w:line="240" w:lineRule="auto"/>
        <w:jc w:val="both"/>
        <w:rPr>
          <w:rFonts w:ascii="Verdana" w:eastAsia="Times New Roman" w:hAnsi="Verdana" w:cs="Times New Roman"/>
          <w:color w:val="666666"/>
          <w:sz w:val="28"/>
          <w:szCs w:val="28"/>
          <w:lang w:eastAsia="ru-RU"/>
        </w:rPr>
      </w:pPr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Комплексный подход к профилактике суицидов, реализуемый в Республике Беларусь, демонстрирует пример эффективного межведомственного взаимодействия при решении сложных вопросов социального характера, требующих участия различных государственных и общественных институтов, консолидации усилий общества в целом на достижении важнейшей задачи – </w:t>
      </w:r>
      <w:r w:rsidR="008E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спасении человеческой жизни</w:t>
      </w:r>
      <w:r w:rsidRPr="008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359" w:rsidRPr="008C6359" w:rsidRDefault="008C6359" w:rsidP="008C635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932" w:rsidRPr="008C6359" w:rsidRDefault="001F6932" w:rsidP="008C63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6932" w:rsidRPr="008C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9E"/>
    <w:rsid w:val="001F6932"/>
    <w:rsid w:val="00502711"/>
    <w:rsid w:val="00626B2F"/>
    <w:rsid w:val="008C6359"/>
    <w:rsid w:val="008E5E94"/>
    <w:rsid w:val="00B5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C70A"/>
  <w15:chartTrackingRefBased/>
  <w15:docId w15:val="{C795A463-4E32-4E02-83C6-726585FA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47DB-C530-450E-A75D-113F6D12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User</cp:lastModifiedBy>
  <cp:revision>4</cp:revision>
  <dcterms:created xsi:type="dcterms:W3CDTF">2022-09-14T12:22:00Z</dcterms:created>
  <dcterms:modified xsi:type="dcterms:W3CDTF">2022-09-14T12:25:00Z</dcterms:modified>
</cp:coreProperties>
</file>