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B9" w:rsidRPr="006074B9" w:rsidRDefault="006074B9" w:rsidP="006074B9">
      <w:pPr>
        <w:shd w:val="clear" w:color="auto" w:fill="FFFFFF"/>
        <w:spacing w:after="100" w:afterAutospacing="1" w:line="540" w:lineRule="atLeast"/>
        <w:outlineLvl w:val="0"/>
        <w:rPr>
          <w:rFonts w:ascii="Open Sans" w:eastAsia="Times New Roman" w:hAnsi="Open Sans" w:cs="Times New Roman"/>
          <w:b/>
          <w:bCs/>
          <w:color w:val="00923F"/>
          <w:kern w:val="36"/>
          <w:sz w:val="45"/>
          <w:szCs w:val="45"/>
          <w:lang w:eastAsia="ru-RU"/>
        </w:rPr>
      </w:pPr>
      <w:r w:rsidRPr="006074B9">
        <w:rPr>
          <w:rFonts w:ascii="Open Sans" w:eastAsia="Times New Roman" w:hAnsi="Open Sans" w:cs="Times New Roman"/>
          <w:b/>
          <w:bCs/>
          <w:color w:val="00923F"/>
          <w:kern w:val="36"/>
          <w:sz w:val="45"/>
          <w:szCs w:val="45"/>
          <w:lang w:eastAsia="ru-RU"/>
        </w:rPr>
        <w:t>31 МАЯ - ВСЕМИРНЫЙ ДЕНЬ БЕЗ ТАБАКА</w:t>
      </w:r>
    </w:p>
    <w:p w:rsidR="006074B9" w:rsidRPr="006074B9" w:rsidRDefault="006074B9" w:rsidP="0060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2828925"/>
            <wp:effectExtent l="0" t="0" r="0" b="9525"/>
            <wp:docPr id="1" name="Рисунок 1" descr="http://modkb.by/images/info/st/%D0%BD%D0%B5%D1%82_%D1%82%D0%B0%D0%B1%D0%B0%D0%BA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kb.by/images/info/st/%D0%BD%D0%B5%D1%82_%D1%82%D0%B0%D0%B1%D0%B0%D0%BA_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B9" w:rsidRPr="00515CD8" w:rsidRDefault="006074B9" w:rsidP="00515CD8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Много разных причин</w:t>
      </w:r>
      <w:proofErr w:type="gramEnd"/>
      <w:r w:rsidR="008A47A8"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</w:t>
      </w: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которым человек начинает курить. Обычно происходит это в подростковом возрасте, как жест самоутверждения, приобщения к атрибуту самостоятельности, взрослости, иногда из-за протеста.</w:t>
      </w:r>
    </w:p>
    <w:p w:rsidR="006074B9" w:rsidRPr="00515CD8" w:rsidRDefault="006074B9" w:rsidP="00515CD8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Как известно, никто не получает </w:t>
      </w:r>
      <w:r w:rsidR="0000344F"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удовольствия </w:t>
      </w: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от первой выкуренной сигареты. Наоборот, появляются кашель, тошнота, головокружение. В первые месяцы, результатом выкуренной сигареты может являться легкая эйфория, ощущение повышения работоспособности, улучшения внимания и даже успокоения, что </w:t>
      </w:r>
      <w:r w:rsidR="0000344F"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 самом деле</w:t>
      </w: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достигается минутами смены деятельности, отвлечения. Но через короткое время все эти ощущения исчезают, а вот зависимость от постоянного поступления никотина нарастает, и в дальнейшем люди курят не для удовольствия, а для поддержания в крови постоянной равновесной дозы никотина, от которой зависит уже настроение курящего и работоспособность. На самом же деле, результатом табачной токсикомании является формирование никотиновой зависимости, что происходит в течение первого года курения, причем, вне зависимости от марок сигарет и так называемого фильтра, который способен задержать лишь 20% всех токсичных веществ, потому проблема курения намного шире.</w:t>
      </w:r>
    </w:p>
    <w:p w:rsidR="006074B9" w:rsidRPr="00515CD8" w:rsidRDefault="006074B9" w:rsidP="00515CD8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табачном дыме 4000 компонентов. Из которых, кроме никотина, в организм попадают:</w:t>
      </w:r>
    </w:p>
    <w:p w:rsidR="006074B9" w:rsidRPr="00515CD8" w:rsidRDefault="006074B9" w:rsidP="006074B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- табачный д</w:t>
      </w:r>
      <w:r w:rsidR="0000344F"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е</w:t>
      </w: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готь, составные части которого приводят к мутациям клеток и возникновению злокачественных опухолей (рак губы, языка, гортани, пищевода, желудка, легких). Смолы также угнетают работу иммунной системы, что повышает восприимчивость к инфекционным заболеваниям</w:t>
      </w:r>
      <w:r w:rsidR="0000344F"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;</w:t>
      </w:r>
    </w:p>
    <w:p w:rsidR="006074B9" w:rsidRPr="00515CD8" w:rsidRDefault="006074B9" w:rsidP="006074B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 угарный газ, который составляет 8% от всего табачного дыма. Занимая место кислорода в красных кровяных тельцах, намертво их связывая, приводит к хронической нехватке кислорода, от чего больше всего страдает головной мозг.</w:t>
      </w:r>
    </w:p>
    <w:p w:rsidR="006074B9" w:rsidRPr="00515CD8" w:rsidRDefault="006074B9" w:rsidP="00515CD8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 табачном дыме содержатся такие канцерогены, как бензол, кадмий, </w:t>
      </w:r>
      <w:proofErr w:type="spellStart"/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аминобифенил</w:t>
      </w:r>
      <w:proofErr w:type="spellEnd"/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бериллий, мышьяк, никель и хром</w:t>
      </w:r>
      <w:r w:rsidR="0000344F"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к</w:t>
      </w: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оторые у рождающихся детей в случаях курения</w:t>
      </w:r>
      <w:r w:rsidR="0000344F"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матери в период </w:t>
      </w: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беременн</w:t>
      </w:r>
      <w:r w:rsidR="0000344F"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ости</w:t>
      </w: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приводят к физическим и психическим аномалиям.</w:t>
      </w:r>
    </w:p>
    <w:p w:rsidR="006074B9" w:rsidRPr="00515CD8" w:rsidRDefault="006074B9" w:rsidP="00515CD8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сигаретном дыме также содержится такое вещество, как синильная кислота.</w:t>
      </w:r>
    </w:p>
    <w:p w:rsidR="006074B9" w:rsidRPr="00515CD8" w:rsidRDefault="006074B9" w:rsidP="00515CD8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Мышьяк оказывает токсическое действия на почки, нервную систему. Повреждает генетический материал внутри клеток, что приводит к злокачественному их перерождению. Также ухудшает продуктивность мышления и память.</w:t>
      </w:r>
    </w:p>
    <w:p w:rsidR="006074B9" w:rsidRPr="00515CD8" w:rsidRDefault="006074B9" w:rsidP="00515CD8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Помимо этого</w:t>
      </w:r>
      <w:r w:rsidR="0000344F"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</w:t>
      </w: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сигаретном дыме присутствуют радиоактивные вещества, которые еще активней приводят к мутации клеток и развитию злокачественных опухолей. Также курение приводит к преждевременному старению кожи, других органов и тканей, заболеваниям сердца, атеросклерозу, флебитам, тромбозам, хроническим заболеваниям легких.</w:t>
      </w:r>
    </w:p>
    <w:p w:rsidR="006074B9" w:rsidRPr="00515CD8" w:rsidRDefault="006074B9" w:rsidP="00515CD8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Само курение является одной из причин язвенной болезни желудка и двенадцатиперстной кишки.</w:t>
      </w:r>
    </w:p>
    <w:p w:rsidR="006074B9" w:rsidRPr="00515CD8" w:rsidRDefault="006074B9" w:rsidP="00515CD8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Никотин – яд повышающий развитие инсульта в 2 раза. Под влиянием продуктов сгорания табака развивается остеопороз, нарушается деятельность сосудов, которые, теряя эластичность, становятся более плотными. Формируются атеросклеротические бляшки, сужая тем самым просвет сосуда. Соответственно увеличивается риск ишемической болезни сердца и инфаркта миокарда.</w:t>
      </w:r>
    </w:p>
    <w:p w:rsidR="009A353F" w:rsidRPr="00515CD8" w:rsidRDefault="006074B9" w:rsidP="00515CD8">
      <w:pPr>
        <w:shd w:val="clear" w:color="auto" w:fill="FFFFFF"/>
        <w:spacing w:before="300" w:after="300" w:line="240" w:lineRule="auto"/>
        <w:ind w:firstLine="708"/>
        <w:jc w:val="both"/>
        <w:rPr>
          <w:sz w:val="28"/>
          <w:szCs w:val="28"/>
        </w:rPr>
      </w:pP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Ко многим заболеваниям приводит курение, а для избавления от никотиновой зависимости, кроме обращения к врачу наркологу, </w:t>
      </w:r>
      <w:r w:rsidRPr="00515CD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необходимо твердое желание бросить курить, и прежде всего, это необходимый пример для детей, чтобы они находились в обществе родителей, ведущих здоровый образ жизни. У некурящих родителей в подавляющем большинстве дети не начинают курить. А в масштабах всей страны уменьшение количества курящих - улучшение здоровья нации.</w:t>
      </w:r>
      <w:bookmarkStart w:id="0" w:name="_GoBack"/>
      <w:bookmarkEnd w:id="0"/>
    </w:p>
    <w:sectPr w:rsidR="009A353F" w:rsidRPr="0051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FD"/>
    <w:rsid w:val="0000344F"/>
    <w:rsid w:val="00515CD8"/>
    <w:rsid w:val="006074B9"/>
    <w:rsid w:val="008A47A8"/>
    <w:rsid w:val="009A353F"/>
    <w:rsid w:val="00D340FD"/>
    <w:rsid w:val="00F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42FE"/>
  <w15:chartTrackingRefBased/>
  <w15:docId w15:val="{312C05B2-535A-4AE3-AB83-45301AB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</cp:revision>
  <dcterms:created xsi:type="dcterms:W3CDTF">2022-05-31T10:53:00Z</dcterms:created>
  <dcterms:modified xsi:type="dcterms:W3CDTF">2022-05-31T10:53:00Z</dcterms:modified>
</cp:coreProperties>
</file>