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2C" w:rsidRDefault="00BE122C" w:rsidP="00BE122C">
      <w:pPr>
        <w:shd w:val="clear" w:color="auto" w:fill="FFFFFF"/>
        <w:spacing w:after="450" w:line="240" w:lineRule="auto"/>
        <w:outlineLvl w:val="0"/>
        <w:rPr>
          <w:rFonts w:ascii="Roboto Condensed" w:eastAsia="Times New Roman" w:hAnsi="Roboto Condensed" w:cs="Times New Roman"/>
          <w:b/>
          <w:bCs/>
          <w:color w:val="70AD47" w:themeColor="accent6"/>
          <w:kern w:val="36"/>
          <w:sz w:val="48"/>
          <w:szCs w:val="48"/>
          <w:lang w:eastAsia="ru-RU"/>
        </w:rPr>
      </w:pPr>
      <w:bookmarkStart w:id="0" w:name="_GoBack"/>
      <w:bookmarkEnd w:id="0"/>
      <w:r w:rsidRPr="00BE122C">
        <w:rPr>
          <w:rFonts w:ascii="Roboto Condensed" w:eastAsia="Times New Roman" w:hAnsi="Roboto Condensed" w:cs="Times New Roman"/>
          <w:b/>
          <w:bCs/>
          <w:color w:val="70AD47" w:themeColor="accent6"/>
          <w:kern w:val="36"/>
          <w:sz w:val="48"/>
          <w:szCs w:val="48"/>
          <w:lang w:eastAsia="ru-RU"/>
        </w:rPr>
        <w:t>24 марта - Всемирный день борьбы с туберкулезом</w:t>
      </w:r>
    </w:p>
    <w:p w:rsidR="00BE122C" w:rsidRPr="00BE122C" w:rsidRDefault="00BE122C" w:rsidP="00BE122C">
      <w:pPr>
        <w:shd w:val="clear" w:color="auto" w:fill="FFFFFF"/>
        <w:spacing w:after="450" w:line="240" w:lineRule="auto"/>
        <w:outlineLvl w:val="0"/>
        <w:rPr>
          <w:rFonts w:ascii="Roboto Condensed" w:eastAsia="Times New Roman" w:hAnsi="Roboto Condensed" w:cs="Times New Roman"/>
          <w:b/>
          <w:bCs/>
          <w:color w:val="70AD47" w:themeColor="accent6"/>
          <w:kern w:val="36"/>
          <w:sz w:val="48"/>
          <w:szCs w:val="48"/>
          <w:lang w:eastAsia="ru-RU"/>
        </w:rPr>
      </w:pPr>
      <w:r w:rsidRPr="00BE122C">
        <w:rPr>
          <w:rFonts w:ascii="Roboto Condensed" w:eastAsia="Times New Roman" w:hAnsi="Roboto Condensed" w:cs="Times New Roman"/>
          <w:b/>
          <w:bCs/>
          <w:noProof/>
          <w:color w:val="70AD47" w:themeColor="accent6"/>
          <w:kern w:val="36"/>
          <w:sz w:val="48"/>
          <w:szCs w:val="48"/>
          <w:lang w:eastAsia="ru-RU"/>
        </w:rPr>
        <w:drawing>
          <wp:inline distT="0" distB="0" distL="0" distR="0">
            <wp:extent cx="5940425" cy="4849003"/>
            <wp:effectExtent l="0" t="0" r="3175" b="8890"/>
            <wp:docPr id="4" name="Рисунок 4" descr="F:\2022\Единые дни здоровья\24.03.2022 Всемирный день борьбы с туберкулезом\картин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022\Единые дни здоровья\24.03.2022 Всемирный день борьбы с туберкулезом\картинка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22C" w:rsidRPr="00BE122C" w:rsidRDefault="00BE122C" w:rsidP="00BE122C">
      <w:pPr>
        <w:shd w:val="clear" w:color="auto" w:fill="FFFFFF"/>
        <w:spacing w:before="300" w:after="300" w:line="240" w:lineRule="auto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Всемирный день борьбы с туберкулезом отмечается по решению Всемирной организации здравоохранения (далее ‒ ВОЗ) ежегодно 24 марта. Дата выбрана не случайно – именно в этот день в 1882 году немецкий микробиолог Роберт Кох объявил об открытии им возбудителя туберкулеза.</w:t>
      </w:r>
    </w:p>
    <w:p w:rsidR="00BE122C" w:rsidRPr="00BE122C" w:rsidRDefault="00BE122C" w:rsidP="00BE122C">
      <w:pPr>
        <w:shd w:val="clear" w:color="auto" w:fill="FFFFFF"/>
        <w:spacing w:before="300" w:after="300" w:line="240" w:lineRule="auto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Целью является повышение осведомлённости людей о глобальной проблеме туберкулеза и усилиях по ликвидации этого заболевания.</w:t>
      </w:r>
    </w:p>
    <w:p w:rsidR="00BE122C" w:rsidRPr="00BE122C" w:rsidRDefault="00BE122C" w:rsidP="00BE122C">
      <w:pPr>
        <w:shd w:val="clear" w:color="auto" w:fill="FFFFFF"/>
        <w:spacing w:before="300" w:after="300" w:line="240" w:lineRule="auto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По данным ВОЗ около трети жителей нашей планеты инфицированы микобактериями туберкулеза.</w:t>
      </w:r>
    </w:p>
    <w:p w:rsidR="00BE122C" w:rsidRPr="00BE122C" w:rsidRDefault="00BE122C" w:rsidP="00BE122C">
      <w:pPr>
        <w:shd w:val="clear" w:color="auto" w:fill="FFFFFF"/>
        <w:spacing w:before="300" w:after="300" w:line="240" w:lineRule="auto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 xml:space="preserve">Ежегодно около 10 миллионов человек в мире заболевают туберкулёзом, около 2 миллионов человек умирают от этой болезни. С учетом этих цифр туберкулез является одной из 10 ведущих причин смерти в мире. Туберкулез поражает преимущественно взрослых людей в трудоспособном возрасте, но регистрируется заболевание во всех возрастных и социальных группах населения. Задача предупреждения заболевания </w:t>
      </w: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lastRenderedPageBreak/>
        <w:t>приобрела особое значение в наши дни, так как распространение получили виды возбудителя, устойчивые к основным противотуберкулёзным препаратам.</w:t>
      </w:r>
    </w:p>
    <w:p w:rsidR="00BE122C" w:rsidRPr="00BE122C" w:rsidRDefault="00BE122C" w:rsidP="00BE122C">
      <w:pPr>
        <w:shd w:val="clear" w:color="auto" w:fill="FFFFFF"/>
        <w:spacing w:before="300" w:after="300" w:line="240" w:lineRule="auto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За последние пять лет (с 2016 года по 2020 год) в г. Минске отмечается снижение заболеваемости туберкулезом в 2,3 раза.</w:t>
      </w:r>
    </w:p>
    <w:p w:rsidR="00BE122C" w:rsidRPr="00BE122C" w:rsidRDefault="00BE122C" w:rsidP="00BE122C">
      <w:pPr>
        <w:shd w:val="clear" w:color="auto" w:fill="FFFFFF"/>
        <w:spacing w:before="300" w:after="300" w:line="240" w:lineRule="auto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В 2021 году разработана и утверждена Советом Министров Республики Беларусь новая Государственная программа «Противодействие распространению туберкулеза» на 2021-2025 годы. Целью данной программы является совершенствование диагностики и лечения туберкулеза, предупреждение заболеваемости туберкулезом, предотвращение смертности от туберкулеза, обеспечение качественным лечением пациентов с множественными лекарственно-устойчивыми формами туберкулеза.</w:t>
      </w:r>
    </w:p>
    <w:p w:rsidR="00BE122C" w:rsidRPr="00BE122C" w:rsidRDefault="00BE122C" w:rsidP="00BE122C">
      <w:pPr>
        <w:shd w:val="clear" w:color="auto" w:fill="FFFFFF"/>
        <w:spacing w:before="300" w:after="300" w:line="240" w:lineRule="auto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b/>
          <w:bCs/>
          <w:color w:val="E12974"/>
          <w:sz w:val="24"/>
          <w:szCs w:val="24"/>
          <w:lang w:eastAsia="ru-RU"/>
        </w:rPr>
        <w:t>Туберкулёз</w:t>
      </w: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 – это инфекционное заболевание, возбудителем которого являются бактерии (</w:t>
      </w:r>
      <w:proofErr w:type="spellStart"/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Mycobacterium</w:t>
      </w:r>
      <w:proofErr w:type="spellEnd"/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 xml:space="preserve"> </w:t>
      </w:r>
      <w:proofErr w:type="spellStart"/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tuberculosis</w:t>
      </w:r>
      <w:proofErr w:type="spellEnd"/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 xml:space="preserve">), чаще всего поражающие легкие, но возможно также поражение других органов и систем (мочеполовых органов, костей и суставов, нервной системы, глаз, кожи и </w:t>
      </w:r>
      <w:proofErr w:type="spellStart"/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др</w:t>
      </w:r>
      <w:proofErr w:type="spellEnd"/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).</w:t>
      </w:r>
    </w:p>
    <w:p w:rsidR="00BE122C" w:rsidRPr="00BE122C" w:rsidRDefault="00BE122C" w:rsidP="00BE122C">
      <w:pPr>
        <w:shd w:val="clear" w:color="auto" w:fill="FFFFFF"/>
        <w:spacing w:before="300" w:after="300" w:line="240" w:lineRule="auto"/>
        <w:jc w:val="center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noProof/>
          <w:color w:val="535252"/>
          <w:sz w:val="24"/>
          <w:szCs w:val="24"/>
          <w:lang w:eastAsia="ru-RU"/>
        </w:rPr>
        <w:drawing>
          <wp:inline distT="0" distB="0" distL="0" distR="0">
            <wp:extent cx="2822575" cy="1415415"/>
            <wp:effectExtent l="0" t="0" r="0" b="0"/>
            <wp:docPr id="2" name="Рисунок 2" descr="https://3gdp.by/images/news/2021/tuberkulez2503202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gdp.by/images/news/2021/tuberkulez25032021-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22C" w:rsidRPr="00BE122C" w:rsidRDefault="00BE122C" w:rsidP="00BE122C">
      <w:pPr>
        <w:shd w:val="clear" w:color="auto" w:fill="FFFFFF"/>
        <w:spacing w:before="300" w:after="300" w:line="240" w:lineRule="auto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b/>
          <w:bCs/>
          <w:color w:val="E12974"/>
          <w:sz w:val="24"/>
          <w:szCs w:val="24"/>
          <w:lang w:eastAsia="ru-RU"/>
        </w:rPr>
        <w:t>Возбудитель туберкулеза</w:t>
      </w: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 ‒ высоко устойчив во внешней среде:</w:t>
      </w:r>
    </w:p>
    <w:p w:rsidR="00BE122C" w:rsidRPr="00BE122C" w:rsidRDefault="00BE122C" w:rsidP="00BE12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во взвешенном состоянии в воздухе может сохранять жизнеспособность от 6 часов до нескольких дней;</w:t>
      </w:r>
    </w:p>
    <w:p w:rsidR="00BE122C" w:rsidRPr="00BE122C" w:rsidRDefault="00BE122C" w:rsidP="00BE12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в осевшем состоянии в уличной пыли сохраняется до 10 дней;</w:t>
      </w:r>
    </w:p>
    <w:p w:rsidR="00BE122C" w:rsidRPr="00BE122C" w:rsidRDefault="00BE122C" w:rsidP="00BE12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в книгах – до 3 месяцев;</w:t>
      </w:r>
    </w:p>
    <w:p w:rsidR="00BE122C" w:rsidRPr="00BE122C" w:rsidRDefault="00BE122C" w:rsidP="00BE12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в темном, прохладном месте – годы;</w:t>
      </w:r>
    </w:p>
    <w:p w:rsidR="00BE122C" w:rsidRPr="00BE122C" w:rsidRDefault="00BE122C" w:rsidP="00BE12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погибает под воздействием ультрафиолетового облучения в течение 3-5 минут, при кипячении – за 45 минут.</w:t>
      </w:r>
    </w:p>
    <w:p w:rsidR="00BE122C" w:rsidRPr="00BE122C" w:rsidRDefault="00BE122C" w:rsidP="00BE122C">
      <w:pPr>
        <w:shd w:val="clear" w:color="auto" w:fill="FFFFFF"/>
        <w:spacing w:before="300" w:after="300" w:line="240" w:lineRule="auto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b/>
          <w:bCs/>
          <w:color w:val="E12974"/>
          <w:sz w:val="24"/>
          <w:szCs w:val="24"/>
          <w:lang w:eastAsia="ru-RU"/>
        </w:rPr>
        <w:t>Основным источником </w:t>
      </w: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заражения туберкулезом является человек, болеющий открытой формой туберкулеза легких, который выделяет с мокротой возбудителя болезни в окружающую среду. Кроме того, источником могут быть больные животные (крупный рогатый скот, козы).</w:t>
      </w:r>
    </w:p>
    <w:p w:rsidR="00BE122C" w:rsidRPr="00BE122C" w:rsidRDefault="00BE122C" w:rsidP="00BE122C">
      <w:pPr>
        <w:shd w:val="clear" w:color="auto" w:fill="FFFFFF"/>
        <w:spacing w:before="300" w:after="300" w:line="240" w:lineRule="auto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b/>
          <w:bCs/>
          <w:color w:val="E12974"/>
          <w:sz w:val="24"/>
          <w:szCs w:val="24"/>
          <w:lang w:eastAsia="ru-RU"/>
        </w:rPr>
        <w:t>Инфекция передается </w:t>
      </w: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преимущественно воздушно-капельным или воздушно-пылевым путем – при кашле, чихании, разговоре заболевшие выделяют в воздух бактерии туберкулёза, которые длительно находятся в воздухе во взвешенном состоянии в виде аэрозоля.</w:t>
      </w:r>
    </w:p>
    <w:p w:rsidR="00BE122C" w:rsidRPr="00BE122C" w:rsidRDefault="00BE122C" w:rsidP="00BE122C">
      <w:pPr>
        <w:shd w:val="clear" w:color="auto" w:fill="FFFFFF"/>
        <w:spacing w:before="300" w:after="300" w:line="240" w:lineRule="auto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Реже заражение происходит контактно-бытовым путем (</w:t>
      </w:r>
      <w:r w:rsidRPr="00BE122C">
        <w:rPr>
          <w:rFonts w:ascii="Roboto Condensed" w:eastAsia="Times New Roman" w:hAnsi="Roboto Condensed" w:cs="Times New Roman"/>
          <w:i/>
          <w:iCs/>
          <w:color w:val="000000"/>
          <w:sz w:val="24"/>
          <w:szCs w:val="24"/>
          <w:lang w:eastAsia="ru-RU"/>
        </w:rPr>
        <w:t>возбудитель заболевания может оседать на поверхности пола, на предметах, вещах) или пищевым путем (при употреблении в пищу продуктов питания от больных животных</w:t>
      </w: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).</w:t>
      </w:r>
    </w:p>
    <w:p w:rsidR="00BE122C" w:rsidRPr="00BE122C" w:rsidRDefault="00BE122C" w:rsidP="00BE122C">
      <w:pPr>
        <w:shd w:val="clear" w:color="auto" w:fill="FFFFFF"/>
        <w:spacing w:before="300" w:after="300" w:line="240" w:lineRule="auto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lastRenderedPageBreak/>
        <w:t xml:space="preserve">В большинстве случаев, если иммунная система человека находится в норме, попадание в организм возбудителя туберкулеза не приводит к заболеванию. К микобактериям устремляются целое войско клеток-защитников, которые поглощают и убивают большую часть болезнетворных микроорганизмов. Но некоторые микобактерии могут уцелеть и в течение долгого времени оставаться неактивными. Таким образом, «нападение» болезнетворных организмов на организм остается без последствий. Однако при ослаблении защитных сил организма в результате какого-либо заболевания, недостаточного или неполноценного </w:t>
      </w:r>
      <w:proofErr w:type="gramStart"/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питания</w:t>
      </w:r>
      <w:proofErr w:type="gramEnd"/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 xml:space="preserve"> или стресса, бактерии туберкулеза начинают активно размножаться, что приводит к развитию туберкулеза.</w:t>
      </w:r>
    </w:p>
    <w:p w:rsidR="00BE122C" w:rsidRPr="00BE122C" w:rsidRDefault="00BE122C" w:rsidP="00BE122C">
      <w:pPr>
        <w:shd w:val="clear" w:color="auto" w:fill="FFFFFF"/>
        <w:spacing w:before="300" w:after="300" w:line="240" w:lineRule="auto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b/>
          <w:bCs/>
          <w:color w:val="E12974"/>
          <w:sz w:val="24"/>
          <w:szCs w:val="24"/>
          <w:lang w:eastAsia="ru-RU"/>
        </w:rPr>
        <w:t>Основные клинические симптомы туберкулеза:</w:t>
      </w:r>
    </w:p>
    <w:p w:rsidR="00BE122C" w:rsidRPr="00BE122C" w:rsidRDefault="00BE122C" w:rsidP="00BE1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кашель ‒ сухой или с выделением мокроты;</w:t>
      </w:r>
    </w:p>
    <w:p w:rsidR="00BE122C" w:rsidRPr="00BE122C" w:rsidRDefault="00BE122C" w:rsidP="00BE1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боли в грудной клетке;</w:t>
      </w:r>
    </w:p>
    <w:p w:rsidR="00BE122C" w:rsidRPr="00BE122C" w:rsidRDefault="00BE122C" w:rsidP="00BE1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потеря, отсутствие аппетита, снижение массы тела на 5-10 и более кг;</w:t>
      </w:r>
    </w:p>
    <w:p w:rsidR="00BE122C" w:rsidRPr="00BE122C" w:rsidRDefault="00BE122C" w:rsidP="00BE1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общее недомогание, слабость, разбитость, потливость (особенно по ночам), повышенная утомляемость, снижение работоспособности;</w:t>
      </w:r>
    </w:p>
    <w:p w:rsidR="00BE122C" w:rsidRPr="00BE122C" w:rsidRDefault="00BE122C" w:rsidP="00BE1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лихорадка (повышение температуры тела чаще до 37-37,5°С в вечерние часы, при физической и эмоциональной нагрузке);</w:t>
      </w:r>
    </w:p>
    <w:p w:rsidR="00BE122C" w:rsidRPr="00BE122C" w:rsidRDefault="00BE122C" w:rsidP="00BE1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бледность кожных покровов, появление румянца на лице и специфического блеска в глазах при повышении температуры тела;</w:t>
      </w:r>
    </w:p>
    <w:p w:rsidR="00BE122C" w:rsidRPr="00BE122C" w:rsidRDefault="00BE122C" w:rsidP="00BE1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одышка (при далеко зашедшем туберкулезе, обширном поражении легочной ткани).</w:t>
      </w:r>
    </w:p>
    <w:p w:rsidR="00BE122C" w:rsidRPr="00BE122C" w:rsidRDefault="00BE122C" w:rsidP="00BE122C">
      <w:pPr>
        <w:shd w:val="clear" w:color="auto" w:fill="FFFFFF"/>
        <w:spacing w:before="300" w:after="300" w:line="240" w:lineRule="auto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b/>
          <w:bCs/>
          <w:color w:val="E12974"/>
          <w:sz w:val="24"/>
          <w:szCs w:val="24"/>
          <w:lang w:eastAsia="ru-RU"/>
        </w:rPr>
        <w:t>Профилактика туберкулеза:</w:t>
      </w:r>
    </w:p>
    <w:p w:rsidR="00BE122C" w:rsidRPr="00BE122C" w:rsidRDefault="00BE122C" w:rsidP="00BE12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Ведите здоровый образ жизни (правильное и полноценное питание, рациональный режим труда и отдыха, адекватные физические нагрузки);</w:t>
      </w:r>
    </w:p>
    <w:p w:rsidR="00BE122C" w:rsidRPr="00BE122C" w:rsidRDefault="00BE122C" w:rsidP="00BE12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Откажитесь от вредных привычек: курения, алкоголя, наркотиков и др.;</w:t>
      </w:r>
    </w:p>
    <w:p w:rsidR="00BE122C" w:rsidRPr="00BE122C" w:rsidRDefault="00BE122C" w:rsidP="00BE12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Вовремя обращайтесь к врачу в случае появления симптомов заболевания;</w:t>
      </w:r>
    </w:p>
    <w:p w:rsidR="00BE122C" w:rsidRPr="00BE122C" w:rsidRDefault="00BE122C" w:rsidP="00BE12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  <w:t>Своевременно проходите флюорографическое обследование.</w:t>
      </w:r>
    </w:p>
    <w:p w:rsidR="00BE122C" w:rsidRPr="00BE122C" w:rsidRDefault="00BE122C" w:rsidP="00BE122C">
      <w:pPr>
        <w:shd w:val="clear" w:color="auto" w:fill="FFFFFF"/>
        <w:spacing w:before="300" w:after="300" w:line="240" w:lineRule="auto"/>
        <w:jc w:val="center"/>
        <w:rPr>
          <w:rFonts w:ascii="Roboto Condensed" w:eastAsia="Times New Roman" w:hAnsi="Roboto Condensed" w:cs="Times New Roman"/>
          <w:color w:val="535252"/>
          <w:sz w:val="24"/>
          <w:szCs w:val="24"/>
          <w:lang w:eastAsia="ru-RU"/>
        </w:rPr>
      </w:pPr>
      <w:r w:rsidRPr="00BE122C">
        <w:rPr>
          <w:rFonts w:ascii="Roboto Condensed" w:eastAsia="Times New Roman" w:hAnsi="Roboto Condensed" w:cs="Times New Roman"/>
          <w:noProof/>
          <w:color w:val="535252"/>
          <w:sz w:val="24"/>
          <w:szCs w:val="24"/>
          <w:lang w:eastAsia="ru-RU"/>
        </w:rPr>
        <w:drawing>
          <wp:inline distT="0" distB="0" distL="0" distR="0">
            <wp:extent cx="2870200" cy="1932305"/>
            <wp:effectExtent l="0" t="0" r="6350" b="0"/>
            <wp:docPr id="1" name="Рисунок 1" descr="https://3gdp.by/images/news/2021/tuberkulez2503202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gdp.by/images/news/2021/tuberkulez25032021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868" w:rsidRDefault="00927868"/>
    <w:p w:rsidR="00BE122C" w:rsidRPr="00BE122C" w:rsidRDefault="00BE122C" w:rsidP="00BE122C">
      <w:pPr>
        <w:jc w:val="center"/>
        <w:rPr>
          <w:sz w:val="56"/>
          <w:szCs w:val="56"/>
        </w:rPr>
      </w:pPr>
      <w:r w:rsidRPr="00BE122C">
        <w:rPr>
          <w:rFonts w:ascii="Roboto Condensed" w:eastAsia="Times New Roman" w:hAnsi="Roboto Condensed" w:cs="Times New Roman"/>
          <w:b/>
          <w:bCs/>
          <w:color w:val="E12974"/>
          <w:sz w:val="56"/>
          <w:szCs w:val="56"/>
          <w:lang w:eastAsia="ru-RU"/>
        </w:rPr>
        <w:t>ПОМОГИТЕ СЕБЕ ОСТА</w:t>
      </w:r>
      <w:r w:rsidRPr="00BE122C">
        <w:rPr>
          <w:rFonts w:ascii="Roboto Condensed" w:eastAsia="Times New Roman" w:hAnsi="Roboto Condensed" w:cs="Times New Roman"/>
          <w:b/>
          <w:bCs/>
          <w:color w:val="E12974"/>
          <w:sz w:val="56"/>
          <w:szCs w:val="56"/>
          <w:lang w:eastAsia="ru-RU"/>
        </w:rPr>
        <w:t>ВАТЬСЯ</w:t>
      </w:r>
      <w:r w:rsidRPr="00BE122C">
        <w:rPr>
          <w:rFonts w:ascii="Roboto Condensed" w:eastAsia="Times New Roman" w:hAnsi="Roboto Condensed" w:cs="Times New Roman"/>
          <w:b/>
          <w:bCs/>
          <w:color w:val="E12974"/>
          <w:sz w:val="56"/>
          <w:szCs w:val="56"/>
          <w:lang w:eastAsia="ru-RU"/>
        </w:rPr>
        <w:t xml:space="preserve"> ЗДОРОВЫМ</w:t>
      </w:r>
      <w:r w:rsidRPr="00BE122C">
        <w:rPr>
          <w:rFonts w:ascii="Roboto Condensed" w:eastAsia="Times New Roman" w:hAnsi="Roboto Condensed" w:cs="Times New Roman"/>
          <w:b/>
          <w:bCs/>
          <w:color w:val="E12974"/>
          <w:sz w:val="56"/>
          <w:szCs w:val="56"/>
          <w:lang w:eastAsia="ru-RU"/>
        </w:rPr>
        <w:t>И!</w:t>
      </w:r>
    </w:p>
    <w:sectPr w:rsidR="00BE122C" w:rsidRPr="00BE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0C4"/>
    <w:multiLevelType w:val="multilevel"/>
    <w:tmpl w:val="CA24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81884"/>
    <w:multiLevelType w:val="multilevel"/>
    <w:tmpl w:val="9072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8049A"/>
    <w:multiLevelType w:val="multilevel"/>
    <w:tmpl w:val="7D06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AB"/>
    <w:rsid w:val="003A68AB"/>
    <w:rsid w:val="00927868"/>
    <w:rsid w:val="00BE122C"/>
    <w:rsid w:val="00E1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9676"/>
  <w15:chartTrackingRefBased/>
  <w15:docId w15:val="{7516DCFA-6CA8-4788-9B4B-34D73C72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1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22C"/>
    <w:rPr>
      <w:b/>
      <w:bCs/>
    </w:rPr>
  </w:style>
  <w:style w:type="character" w:styleId="a5">
    <w:name w:val="Emphasis"/>
    <w:basedOn w:val="a0"/>
    <w:uiPriority w:val="20"/>
    <w:qFormat/>
    <w:rsid w:val="00BE1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TOP</cp:lastModifiedBy>
  <cp:revision>2</cp:revision>
  <dcterms:created xsi:type="dcterms:W3CDTF">2022-03-10T06:18:00Z</dcterms:created>
  <dcterms:modified xsi:type="dcterms:W3CDTF">2022-03-10T06:29:00Z</dcterms:modified>
</cp:coreProperties>
</file>