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3F" w:rsidRDefault="0060433F" w:rsidP="0060433F">
      <w:pPr>
        <w:jc w:val="center"/>
        <w:rPr>
          <w:b/>
        </w:rPr>
      </w:pPr>
      <w:proofErr w:type="spellStart"/>
      <w:r w:rsidRPr="0060433F">
        <w:rPr>
          <w:b/>
        </w:rPr>
        <w:t>Результаты</w:t>
      </w:r>
      <w:proofErr w:type="spellEnd"/>
      <w:r w:rsidRPr="0060433F">
        <w:rPr>
          <w:b/>
        </w:rPr>
        <w:t xml:space="preserve"> </w:t>
      </w:r>
      <w:proofErr w:type="spellStart"/>
      <w:r w:rsidRPr="0060433F">
        <w:rPr>
          <w:b/>
        </w:rPr>
        <w:t>торгов</w:t>
      </w:r>
      <w:proofErr w:type="spellEnd"/>
    </w:p>
    <w:p w:rsidR="0060433F" w:rsidRDefault="0060433F" w:rsidP="0060433F">
      <w:pPr>
        <w:jc w:val="center"/>
        <w:rPr>
          <w:b/>
        </w:rPr>
      </w:pPr>
      <w:r w:rsidRPr="0060433F">
        <w:rPr>
          <w:b/>
          <w:lang w:val="ru-RU"/>
        </w:rPr>
        <w:t>«Реконструкция Гомельской ТЭЦ-1 с созданием блока ПГУ-35, с установкой ГТУ-25, котла-утилизатора и паровой турбины»</w:t>
      </w:r>
    </w:p>
    <w:p w:rsidR="0060433F" w:rsidRPr="0060433F" w:rsidRDefault="0060433F" w:rsidP="0060433F">
      <w:pPr>
        <w:jc w:val="center"/>
        <w:rPr>
          <w:b/>
        </w:rPr>
      </w:pPr>
    </w:p>
    <w:p w:rsidR="0060433F" w:rsidRPr="00AC6E0D" w:rsidRDefault="0060433F" w:rsidP="0060433F">
      <w:pPr>
        <w:pStyle w:val="a5"/>
        <w:widowControl/>
        <w:tabs>
          <w:tab w:val="right" w:leader="dot" w:pos="8640"/>
        </w:tabs>
        <w:jc w:val="center"/>
        <w:rPr>
          <w:szCs w:val="24"/>
        </w:rPr>
      </w:pPr>
      <w:r>
        <w:rPr>
          <w:b/>
        </w:rPr>
        <w:t>Проект</w:t>
      </w:r>
      <w:r w:rsidR="00E91969" w:rsidRPr="00C87BFE">
        <w:rPr>
          <w:b/>
        </w:rPr>
        <w:t xml:space="preserve">: </w:t>
      </w:r>
      <w:r w:rsidR="00E91969" w:rsidRPr="00C87BFE">
        <w:t xml:space="preserve"> </w:t>
      </w:r>
      <w:r w:rsidRPr="00AC6E0D">
        <w:rPr>
          <w:szCs w:val="24"/>
        </w:rPr>
        <w:t xml:space="preserve">Повышение </w:t>
      </w:r>
      <w:proofErr w:type="spellStart"/>
      <w:r w:rsidRPr="00AC6E0D">
        <w:rPr>
          <w:szCs w:val="24"/>
        </w:rPr>
        <w:t>энергоэффективности</w:t>
      </w:r>
      <w:proofErr w:type="spellEnd"/>
      <w:r w:rsidRPr="00AC6E0D">
        <w:rPr>
          <w:szCs w:val="24"/>
        </w:rPr>
        <w:t xml:space="preserve"> в Республике Беларусь</w:t>
      </w:r>
    </w:p>
    <w:p w:rsidR="00420036" w:rsidRPr="0060433F" w:rsidRDefault="0060433F" w:rsidP="0060433F">
      <w:pPr>
        <w:jc w:val="center"/>
        <w:rPr>
          <w:lang w:val="ru-RU"/>
        </w:rPr>
      </w:pPr>
      <w:r w:rsidRPr="0060433F">
        <w:rPr>
          <w:lang w:val="ru-RU"/>
        </w:rPr>
        <w:t xml:space="preserve">(Дополнительный заем 8281 </w:t>
      </w:r>
      <w:r w:rsidRPr="00AC6E0D">
        <w:t>BY</w:t>
      </w:r>
      <w:r w:rsidRPr="0060433F">
        <w:rPr>
          <w:lang w:val="ru-RU"/>
        </w:rPr>
        <w:t>)</w:t>
      </w:r>
    </w:p>
    <w:p w:rsidR="0060433F" w:rsidRDefault="0060433F" w:rsidP="00C87BFE">
      <w:pPr>
        <w:pStyle w:val="a5"/>
        <w:widowControl/>
        <w:tabs>
          <w:tab w:val="right" w:leader="dot" w:pos="8640"/>
        </w:tabs>
        <w:jc w:val="center"/>
        <w:rPr>
          <w:b/>
          <w:szCs w:val="24"/>
          <w:lang w:eastAsia="en-US"/>
        </w:rPr>
      </w:pPr>
      <w:r w:rsidRPr="0011082F">
        <w:rPr>
          <w:b/>
        </w:rPr>
        <w:t>Страна</w:t>
      </w:r>
      <w:r w:rsidRPr="0011082F">
        <w:rPr>
          <w:rFonts w:ascii="TimesNewRomanPSMT" w:hAnsi="TimesNewRomanPSMT"/>
          <w:color w:val="000000"/>
        </w:rPr>
        <w:t>:</w:t>
      </w:r>
      <w:r w:rsidRPr="0011082F">
        <w:rPr>
          <w:color w:val="000000"/>
        </w:rPr>
        <w:t xml:space="preserve"> Республика </w:t>
      </w:r>
      <w:r w:rsidRPr="0011082F">
        <w:t>Беларусь</w:t>
      </w:r>
      <w:r w:rsidRPr="0060433F">
        <w:rPr>
          <w:b/>
          <w:szCs w:val="24"/>
          <w:lang w:eastAsia="en-US"/>
        </w:rPr>
        <w:t xml:space="preserve"> </w:t>
      </w:r>
    </w:p>
    <w:p w:rsidR="00420036" w:rsidRPr="00E91969" w:rsidRDefault="00420036" w:rsidP="00420036">
      <w:pPr>
        <w:pStyle w:val="a5"/>
        <w:widowControl/>
        <w:tabs>
          <w:tab w:val="right" w:leader="dot" w:pos="8640"/>
        </w:tabs>
        <w:rPr>
          <w:szCs w:val="24"/>
          <w:lang w:val="en-US"/>
        </w:rPr>
      </w:pPr>
    </w:p>
    <w:p w:rsidR="004C0FEB" w:rsidRPr="0060433F" w:rsidRDefault="0060433F" w:rsidP="001C120E">
      <w:pPr>
        <w:rPr>
          <w:lang w:val="ru-RU"/>
        </w:rPr>
      </w:pPr>
      <w:r w:rsidRPr="0011082F">
        <w:rPr>
          <w:b/>
          <w:color w:val="000000"/>
          <w:lang w:val="ru-RU"/>
        </w:rPr>
        <w:t>Номер торгов/контракта</w:t>
      </w:r>
      <w:r w:rsidRPr="0011082F">
        <w:rPr>
          <w:rFonts w:ascii="TimesNewRomanPSMT" w:hAnsi="TimesNewRomanPSMT"/>
          <w:color w:val="000000"/>
          <w:lang w:val="ru-RU"/>
        </w:rPr>
        <w:t>:</w:t>
      </w:r>
      <w:r w:rsidRPr="0011082F">
        <w:rPr>
          <w:color w:val="000000"/>
          <w:lang w:val="ru-RU"/>
        </w:rPr>
        <w:t xml:space="preserve"> </w:t>
      </w:r>
      <w:r w:rsidR="00E91969" w:rsidRPr="0060433F">
        <w:rPr>
          <w:lang w:val="ru-RU"/>
        </w:rPr>
        <w:t xml:space="preserve"> </w:t>
      </w:r>
      <w:r w:rsidR="00420036" w:rsidRPr="0011082F">
        <w:t>AF</w:t>
      </w:r>
      <w:r w:rsidR="00420036" w:rsidRPr="0060433F">
        <w:rPr>
          <w:lang w:val="ru-RU"/>
        </w:rPr>
        <w:t>_</w:t>
      </w:r>
      <w:r w:rsidR="00420036" w:rsidRPr="0011082F">
        <w:t>EEP</w:t>
      </w:r>
      <w:r w:rsidR="00420036" w:rsidRPr="0060433F">
        <w:rPr>
          <w:lang w:val="ru-RU"/>
        </w:rPr>
        <w:t>/</w:t>
      </w:r>
      <w:r w:rsidR="00420036" w:rsidRPr="0011082F">
        <w:t>ICB</w:t>
      </w:r>
      <w:r w:rsidR="00420036" w:rsidRPr="0060433F">
        <w:rPr>
          <w:lang w:val="ru-RU"/>
        </w:rPr>
        <w:t>/13/0</w:t>
      </w:r>
      <w:r w:rsidR="004965EF" w:rsidRPr="0060433F">
        <w:rPr>
          <w:lang w:val="ru-RU"/>
        </w:rPr>
        <w:t>2</w:t>
      </w:r>
    </w:p>
    <w:p w:rsidR="001C120E" w:rsidRPr="0060433F" w:rsidRDefault="001C120E" w:rsidP="009E3038">
      <w:pPr>
        <w:jc w:val="both"/>
        <w:rPr>
          <w:rFonts w:asciiTheme="minorHAnsi" w:hAnsiTheme="minorHAnsi"/>
          <w:color w:val="000000"/>
          <w:lang w:val="ru-RU"/>
        </w:rPr>
      </w:pPr>
    </w:p>
    <w:p w:rsidR="009E3038" w:rsidRPr="0060433F" w:rsidRDefault="0060433F" w:rsidP="00FE07B2">
      <w:pPr>
        <w:pStyle w:val="a5"/>
        <w:jc w:val="both"/>
        <w:rPr>
          <w:szCs w:val="24"/>
          <w:lang w:eastAsia="en-US"/>
        </w:rPr>
      </w:pPr>
      <w:r w:rsidRPr="0011082F">
        <w:rPr>
          <w:b/>
          <w:color w:val="000000"/>
        </w:rPr>
        <w:t>Название контракта</w:t>
      </w:r>
      <w:r w:rsidRPr="0011082F">
        <w:rPr>
          <w:color w:val="000000"/>
        </w:rPr>
        <w:t>:</w:t>
      </w:r>
      <w:r w:rsidR="00C87BFE" w:rsidRPr="0060433F">
        <w:rPr>
          <w:b/>
          <w:szCs w:val="24"/>
          <w:lang w:eastAsia="en-US"/>
        </w:rPr>
        <w:t xml:space="preserve"> </w:t>
      </w:r>
      <w:r w:rsidRPr="0060433F">
        <w:t>«Реконструкция Гомельской ТЭЦ-1 с созданием блока ПГУ-35, с установкой ГТУ-25, котла-утилизатора и паровой турбины»</w:t>
      </w:r>
    </w:p>
    <w:p w:rsidR="00E91969" w:rsidRPr="0060433F" w:rsidRDefault="0060433F" w:rsidP="0060433F">
      <w:pPr>
        <w:spacing w:before="240"/>
        <w:ind w:right="79"/>
        <w:rPr>
          <w:rFonts w:ascii="Arial" w:hAnsi="Arial" w:cs="Arial"/>
          <w:b/>
          <w:lang w:val="ru-RU"/>
        </w:rPr>
      </w:pPr>
      <w:r>
        <w:rPr>
          <w:b/>
          <w:lang w:val="ru-RU"/>
        </w:rPr>
        <w:t>Срок</w:t>
      </w:r>
      <w:r w:rsidRPr="0060433F">
        <w:rPr>
          <w:b/>
          <w:lang w:val="ru-RU"/>
        </w:rPr>
        <w:t xml:space="preserve"> </w:t>
      </w:r>
      <w:r>
        <w:rPr>
          <w:b/>
          <w:lang w:val="ru-RU"/>
        </w:rPr>
        <w:t>реализации</w:t>
      </w:r>
      <w:r w:rsidRPr="0060433F">
        <w:rPr>
          <w:b/>
          <w:lang w:val="ru-RU"/>
        </w:rPr>
        <w:t xml:space="preserve"> </w:t>
      </w:r>
      <w:r>
        <w:rPr>
          <w:b/>
          <w:lang w:val="ru-RU"/>
        </w:rPr>
        <w:t>контракта</w:t>
      </w:r>
      <w:r w:rsidRPr="0060433F">
        <w:rPr>
          <w:b/>
          <w:lang w:val="ru-RU"/>
        </w:rPr>
        <w:t>:</w:t>
      </w:r>
      <w:r w:rsidR="00E91969" w:rsidRPr="0060433F">
        <w:rPr>
          <w:rFonts w:ascii="TimesNewRomanPSMT" w:hAnsi="TimesNewRomanPSMT"/>
          <w:color w:val="000000"/>
          <w:lang w:val="ru-RU"/>
        </w:rPr>
        <w:t xml:space="preserve"> </w:t>
      </w:r>
      <w:r w:rsidR="00E734DE" w:rsidRPr="0060433F">
        <w:rPr>
          <w:lang w:val="ru-RU"/>
        </w:rPr>
        <w:t xml:space="preserve">24 </w:t>
      </w:r>
      <w:r>
        <w:rPr>
          <w:lang w:val="ru-RU"/>
        </w:rPr>
        <w:t xml:space="preserve">месяца </w:t>
      </w:r>
      <w:proofErr w:type="gramStart"/>
      <w:r>
        <w:rPr>
          <w:lang w:val="ru-RU"/>
        </w:rPr>
        <w:t>с даты вступления</w:t>
      </w:r>
      <w:proofErr w:type="gramEnd"/>
      <w:r>
        <w:rPr>
          <w:lang w:val="ru-RU"/>
        </w:rPr>
        <w:t xml:space="preserve"> контракта в силу</w:t>
      </w:r>
    </w:p>
    <w:p w:rsidR="00E91969" w:rsidRPr="0060433F" w:rsidRDefault="0060433F" w:rsidP="00E91969">
      <w:pPr>
        <w:autoSpaceDE w:val="0"/>
        <w:autoSpaceDN w:val="0"/>
        <w:adjustRightInd w:val="0"/>
        <w:rPr>
          <w:rFonts w:ascii="TimesNewRomanPSMT" w:hAnsi="TimesNewRomanPSMT"/>
          <w:color w:val="000000"/>
          <w:lang w:val="ru-RU"/>
        </w:rPr>
      </w:pPr>
      <w:r>
        <w:rPr>
          <w:b/>
          <w:lang w:val="ru-RU"/>
        </w:rPr>
        <w:t>Дата подписания</w:t>
      </w:r>
      <w:r w:rsidR="00E91969" w:rsidRPr="0060433F">
        <w:rPr>
          <w:b/>
          <w:lang w:val="ru-RU"/>
        </w:rPr>
        <w:t xml:space="preserve">: </w:t>
      </w:r>
      <w:r>
        <w:rPr>
          <w:lang w:val="ru-RU"/>
        </w:rPr>
        <w:t>12.01.2015</w:t>
      </w:r>
    </w:p>
    <w:p w:rsidR="00F81B64" w:rsidRPr="0060433F" w:rsidRDefault="0060433F" w:rsidP="00E91969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>Валюта контракта</w:t>
      </w:r>
      <w:r w:rsidR="00E91969" w:rsidRPr="0060433F">
        <w:rPr>
          <w:b/>
          <w:lang w:val="ru-RU"/>
        </w:rPr>
        <w:t>:</w:t>
      </w:r>
      <w:r w:rsidR="00E91969" w:rsidRPr="0060433F">
        <w:rPr>
          <w:rFonts w:ascii="TimesNewRomanPSMT" w:hAnsi="TimesNewRomanPSMT"/>
          <w:color w:val="000000"/>
          <w:lang w:val="ru-RU"/>
        </w:rPr>
        <w:t xml:space="preserve">  </w:t>
      </w:r>
      <w:r>
        <w:rPr>
          <w:lang w:val="ru-RU"/>
        </w:rPr>
        <w:t>Доллар США</w:t>
      </w:r>
    </w:p>
    <w:p w:rsidR="008841F3" w:rsidRPr="0060433F" w:rsidRDefault="008841F3" w:rsidP="008841F3">
      <w:pPr>
        <w:autoSpaceDE w:val="0"/>
        <w:autoSpaceDN w:val="0"/>
        <w:adjustRightInd w:val="0"/>
        <w:rPr>
          <w:rFonts w:ascii="TimesNewRoman" w:hAnsi="TimesNewRoman"/>
          <w:lang w:val="ru-RU"/>
        </w:rPr>
      </w:pPr>
    </w:p>
    <w:p w:rsidR="00E91969" w:rsidRPr="0060433F" w:rsidRDefault="0060433F" w:rsidP="00E91969">
      <w:pPr>
        <w:rPr>
          <w:b/>
          <w:lang w:val="ru-RU"/>
        </w:rPr>
      </w:pPr>
      <w:r w:rsidRPr="0060433F">
        <w:rPr>
          <w:b/>
          <w:lang w:val="ru-RU"/>
        </w:rPr>
        <w:t>Победивший Участник</w:t>
      </w:r>
    </w:p>
    <w:p w:rsidR="00E91969" w:rsidRPr="0060433F" w:rsidRDefault="0060433F" w:rsidP="00E91969">
      <w:r>
        <w:rPr>
          <w:lang w:val="ru-RU"/>
        </w:rPr>
        <w:t>Название</w:t>
      </w:r>
      <w:r w:rsidR="00E91969" w:rsidRPr="0060433F">
        <w:rPr>
          <w:b/>
          <w:lang w:val="ru-RU"/>
        </w:rPr>
        <w:t>:</w:t>
      </w:r>
      <w:r w:rsidR="00E91969" w:rsidRPr="0060433F">
        <w:rPr>
          <w:b/>
          <w:i/>
          <w:lang w:val="ru-RU"/>
        </w:rPr>
        <w:t xml:space="preserve"> </w:t>
      </w:r>
      <w:r w:rsidR="00E734DE">
        <w:t>China</w:t>
      </w:r>
      <w:r w:rsidR="00E734DE" w:rsidRPr="0060433F">
        <w:rPr>
          <w:lang w:val="ru-RU"/>
        </w:rPr>
        <w:t xml:space="preserve"> </w:t>
      </w:r>
      <w:r w:rsidR="00E734DE">
        <w:t>Machinery</w:t>
      </w:r>
      <w:r w:rsidR="00E734DE" w:rsidRPr="0060433F">
        <w:rPr>
          <w:lang w:val="ru-RU"/>
        </w:rPr>
        <w:t xml:space="preserve"> </w:t>
      </w:r>
      <w:r w:rsidR="00E734DE">
        <w:t>Engineering</w:t>
      </w:r>
      <w:r w:rsidR="00E734DE" w:rsidRPr="0060433F">
        <w:rPr>
          <w:lang w:val="ru-RU"/>
        </w:rPr>
        <w:t xml:space="preserve"> </w:t>
      </w:r>
      <w:r w:rsidR="00E734DE">
        <w:t>Corporation</w:t>
      </w:r>
      <w:r>
        <w:rPr>
          <w:lang w:val="ru-RU"/>
        </w:rPr>
        <w:t xml:space="preserve"> - </w:t>
      </w:r>
      <w:r w:rsidRPr="0060433F">
        <w:t>Китайская машиностроительная инжиниринговая корпорация</w:t>
      </w:r>
    </w:p>
    <w:p w:rsidR="00E91969" w:rsidRPr="0060433F" w:rsidRDefault="0060433F" w:rsidP="00E91969">
      <w:pPr>
        <w:rPr>
          <w:b/>
          <w:lang w:val="ru-RU"/>
        </w:rPr>
      </w:pPr>
      <w:r>
        <w:rPr>
          <w:lang w:val="ru-RU"/>
        </w:rPr>
        <w:t>Адрес</w:t>
      </w:r>
      <w:r w:rsidR="00E91969" w:rsidRPr="0060433F">
        <w:rPr>
          <w:lang w:val="ru-RU"/>
        </w:rPr>
        <w:t xml:space="preserve">: </w:t>
      </w:r>
      <w:r>
        <w:rPr>
          <w:lang w:val="ru-RU"/>
        </w:rPr>
        <w:t>Пекин</w:t>
      </w:r>
      <w:r w:rsidR="00E91969" w:rsidRPr="0060433F">
        <w:rPr>
          <w:lang w:val="ru-RU"/>
        </w:rPr>
        <w:t xml:space="preserve">, </w:t>
      </w:r>
      <w:r>
        <w:rPr>
          <w:lang w:val="ru-RU"/>
        </w:rPr>
        <w:t>Китай</w:t>
      </w:r>
    </w:p>
    <w:p w:rsidR="00E91969" w:rsidRPr="001E2F13" w:rsidRDefault="0060433F" w:rsidP="00E91969">
      <w:pPr>
        <w:tabs>
          <w:tab w:val="left" w:pos="0"/>
        </w:tabs>
        <w:suppressAutoHyphens/>
        <w:rPr>
          <w:lang w:val="ru-RU"/>
        </w:rPr>
      </w:pPr>
      <w:r>
        <w:rPr>
          <w:lang w:val="ru-RU"/>
        </w:rPr>
        <w:t>Стоимость конкурсного предложения при вскрытии</w:t>
      </w:r>
      <w:r w:rsidR="00E91969" w:rsidRPr="0060433F">
        <w:rPr>
          <w:lang w:val="ru-RU"/>
        </w:rPr>
        <w:t>:</w:t>
      </w:r>
      <w:r w:rsidR="00E91969" w:rsidRPr="0060433F">
        <w:rPr>
          <w:sz w:val="20"/>
          <w:lang w:val="ru-RU"/>
        </w:rPr>
        <w:t xml:space="preserve">  </w:t>
      </w:r>
      <w:r w:rsidR="00E91969" w:rsidRPr="0060433F">
        <w:rPr>
          <w:lang w:val="ru-RU"/>
        </w:rPr>
        <w:t>46</w:t>
      </w:r>
      <w:r w:rsidR="00E91969">
        <w:t> </w:t>
      </w:r>
      <w:r w:rsidR="00E91969" w:rsidRPr="0060433F">
        <w:rPr>
          <w:lang w:val="ru-RU"/>
        </w:rPr>
        <w:t>600 000</w:t>
      </w:r>
      <w:r>
        <w:rPr>
          <w:b/>
          <w:lang w:val="ru-RU"/>
        </w:rPr>
        <w:t xml:space="preserve"> </w:t>
      </w:r>
      <w:r w:rsidRPr="001E2F13">
        <w:rPr>
          <w:lang w:val="ru-RU"/>
        </w:rPr>
        <w:t>долл. США</w:t>
      </w:r>
      <w:r w:rsidR="00E91969" w:rsidRPr="001E2F13">
        <w:rPr>
          <w:lang w:val="ru-RU"/>
        </w:rPr>
        <w:t xml:space="preserve">                                     </w:t>
      </w:r>
    </w:p>
    <w:p w:rsidR="00E91969" w:rsidRPr="001E2F13" w:rsidRDefault="0060433F" w:rsidP="00E91969">
      <w:pPr>
        <w:rPr>
          <w:lang w:val="ru-RU"/>
        </w:rPr>
      </w:pPr>
      <w:r>
        <w:rPr>
          <w:lang w:val="ru-RU"/>
        </w:rPr>
        <w:t>Оцененная</w:t>
      </w:r>
      <w:r w:rsidRPr="0060433F">
        <w:rPr>
          <w:lang w:val="ru-RU"/>
        </w:rPr>
        <w:t xml:space="preserve"> </w:t>
      </w:r>
      <w:r>
        <w:rPr>
          <w:lang w:val="ru-RU"/>
        </w:rPr>
        <w:t>стоимость</w:t>
      </w:r>
      <w:r w:rsidRPr="0060433F">
        <w:rPr>
          <w:lang w:val="ru-RU"/>
        </w:rPr>
        <w:t xml:space="preserve"> </w:t>
      </w:r>
      <w:r>
        <w:rPr>
          <w:lang w:val="ru-RU"/>
        </w:rPr>
        <w:t>конкурсного</w:t>
      </w:r>
      <w:r w:rsidRPr="0060433F">
        <w:rPr>
          <w:lang w:val="ru-RU"/>
        </w:rPr>
        <w:t xml:space="preserve"> </w:t>
      </w:r>
      <w:r>
        <w:rPr>
          <w:lang w:val="ru-RU"/>
        </w:rPr>
        <w:t>предложения</w:t>
      </w:r>
      <w:r w:rsidR="00E91969" w:rsidRPr="001E2F13">
        <w:rPr>
          <w:lang w:val="ru-RU"/>
        </w:rPr>
        <w:t xml:space="preserve">:  </w:t>
      </w:r>
      <w:r w:rsidR="00E734DE" w:rsidRPr="001E2F13">
        <w:rPr>
          <w:lang w:val="ru-RU"/>
        </w:rPr>
        <w:t>463 290 469</w:t>
      </w:r>
      <w:r w:rsidR="00E734DE" w:rsidRPr="001E2F13">
        <w:rPr>
          <w:lang w:val="ru-RU"/>
        </w:rPr>
        <w:t> </w:t>
      </w:r>
      <w:r w:rsidR="00E734DE" w:rsidRPr="001E2F13">
        <w:rPr>
          <w:lang w:val="ru-RU"/>
        </w:rPr>
        <w:t>180</w:t>
      </w:r>
      <w:r w:rsidRPr="001E2F13">
        <w:rPr>
          <w:lang w:val="ru-RU"/>
        </w:rPr>
        <w:t xml:space="preserve"> бел</w:t>
      </w:r>
      <w:proofErr w:type="gramStart"/>
      <w:r w:rsidRPr="001E2F13">
        <w:rPr>
          <w:lang w:val="ru-RU"/>
        </w:rPr>
        <w:t>.</w:t>
      </w:r>
      <w:proofErr w:type="gramEnd"/>
      <w:r w:rsidR="001E2F13">
        <w:rPr>
          <w:lang w:val="ru-RU"/>
        </w:rPr>
        <w:t xml:space="preserve"> </w:t>
      </w:r>
      <w:proofErr w:type="gramStart"/>
      <w:r w:rsidRPr="001E2F13">
        <w:rPr>
          <w:lang w:val="ru-RU"/>
        </w:rPr>
        <w:t>р</w:t>
      </w:r>
      <w:proofErr w:type="gramEnd"/>
      <w:r w:rsidRPr="001E2F13">
        <w:rPr>
          <w:lang w:val="ru-RU"/>
        </w:rPr>
        <w:t>ублей</w:t>
      </w:r>
      <w:r w:rsidR="00E91969" w:rsidRPr="001E2F13">
        <w:rPr>
          <w:lang w:val="ru-RU"/>
        </w:rPr>
        <w:t xml:space="preserve">                  </w:t>
      </w:r>
    </w:p>
    <w:p w:rsidR="00E91969" w:rsidRPr="0060433F" w:rsidRDefault="0060433F" w:rsidP="00E91969">
      <w:pPr>
        <w:rPr>
          <w:lang w:val="ru-RU"/>
        </w:rPr>
      </w:pPr>
      <w:r>
        <w:rPr>
          <w:lang w:val="ru-RU"/>
        </w:rPr>
        <w:t>Стоимость Контракта</w:t>
      </w:r>
      <w:r w:rsidR="00E91969" w:rsidRPr="0060433F">
        <w:rPr>
          <w:b/>
          <w:lang w:val="ru-RU"/>
        </w:rPr>
        <w:t xml:space="preserve">:   </w:t>
      </w:r>
      <w:r w:rsidR="00E91969" w:rsidRPr="0060433F">
        <w:rPr>
          <w:lang w:val="ru-RU"/>
        </w:rPr>
        <w:t>46</w:t>
      </w:r>
      <w:r w:rsidR="00E91969">
        <w:t> </w:t>
      </w:r>
      <w:r w:rsidR="00E91969" w:rsidRPr="0060433F">
        <w:rPr>
          <w:lang w:val="ru-RU"/>
        </w:rPr>
        <w:t>600</w:t>
      </w:r>
      <w:r>
        <w:rPr>
          <w:lang w:val="ru-RU"/>
        </w:rPr>
        <w:t> </w:t>
      </w:r>
      <w:r w:rsidR="00E91969" w:rsidRPr="0060433F">
        <w:rPr>
          <w:lang w:val="ru-RU"/>
        </w:rPr>
        <w:t>000</w:t>
      </w:r>
      <w:r>
        <w:rPr>
          <w:lang w:val="ru-RU"/>
        </w:rPr>
        <w:t xml:space="preserve"> долл. США</w:t>
      </w:r>
    </w:p>
    <w:p w:rsidR="00E31E21" w:rsidRPr="0060433F" w:rsidRDefault="00E31E21" w:rsidP="006C5A94">
      <w:pPr>
        <w:rPr>
          <w:lang w:val="ru-RU"/>
        </w:rPr>
      </w:pPr>
    </w:p>
    <w:p w:rsidR="00E91969" w:rsidRPr="0060433F" w:rsidRDefault="0060433F" w:rsidP="00E91969">
      <w:pPr>
        <w:rPr>
          <w:b/>
          <w:lang w:val="ru-RU"/>
        </w:rPr>
      </w:pPr>
      <w:r w:rsidRPr="0060433F">
        <w:rPr>
          <w:b/>
          <w:lang w:val="ru-RU"/>
        </w:rPr>
        <w:t>Оцененные участники</w:t>
      </w:r>
      <w:r w:rsidR="00D67425" w:rsidRPr="0060433F">
        <w:rPr>
          <w:b/>
          <w:lang w:val="ru-RU"/>
        </w:rPr>
        <w:t>:</w:t>
      </w:r>
    </w:p>
    <w:p w:rsidR="00C87BFE" w:rsidRDefault="0060433F" w:rsidP="00D67425">
      <w:pPr>
        <w:pStyle w:val="a7"/>
        <w:numPr>
          <w:ilvl w:val="0"/>
          <w:numId w:val="3"/>
        </w:numPr>
      </w:pPr>
      <w:r>
        <w:rPr>
          <w:lang w:val="ru-RU"/>
        </w:rPr>
        <w:t>Название</w:t>
      </w:r>
      <w:r w:rsidRPr="0060433F">
        <w:rPr>
          <w:b/>
          <w:lang w:val="ru-RU"/>
        </w:rPr>
        <w:t>:</w:t>
      </w:r>
      <w:r w:rsidR="00C87BFE" w:rsidRPr="00D01E4E">
        <w:rPr>
          <w:b/>
          <w:i/>
        </w:rPr>
        <w:t xml:space="preserve"> </w:t>
      </w:r>
      <w:r w:rsidR="00E734DE" w:rsidRPr="00E734DE">
        <w:t>Axis Industries AB</w:t>
      </w:r>
    </w:p>
    <w:p w:rsidR="00C40348" w:rsidRPr="0060433F" w:rsidRDefault="0060433F" w:rsidP="00C40348">
      <w:pPr>
        <w:pStyle w:val="a7"/>
        <w:rPr>
          <w:b/>
          <w:lang w:val="ru-RU"/>
        </w:rPr>
      </w:pPr>
      <w:r>
        <w:rPr>
          <w:lang w:val="ru-RU"/>
        </w:rPr>
        <w:t>Адрес</w:t>
      </w:r>
      <w:r w:rsidRPr="0060433F">
        <w:rPr>
          <w:lang w:val="ru-RU"/>
        </w:rPr>
        <w:t>:</w:t>
      </w:r>
      <w:r w:rsidR="00C40348" w:rsidRPr="00D01E4E">
        <w:t xml:space="preserve"> </w:t>
      </w:r>
      <w:r>
        <w:rPr>
          <w:lang w:val="ru-RU"/>
        </w:rPr>
        <w:t>Каунас</w:t>
      </w:r>
      <w:r w:rsidR="00C40348" w:rsidRPr="00981B2C">
        <w:t xml:space="preserve">, </w:t>
      </w:r>
      <w:r>
        <w:rPr>
          <w:lang w:val="ru-RU"/>
        </w:rPr>
        <w:t>Литва</w:t>
      </w:r>
    </w:p>
    <w:p w:rsidR="00C87BFE" w:rsidRPr="0060433F" w:rsidRDefault="0060433F" w:rsidP="00C87BFE">
      <w:pPr>
        <w:pStyle w:val="a7"/>
        <w:rPr>
          <w:lang w:val="ru-RU"/>
        </w:rPr>
      </w:pPr>
      <w:r>
        <w:rPr>
          <w:lang w:val="ru-RU"/>
        </w:rPr>
        <w:t>Стоимость конкурсного предложения при вскрытии</w:t>
      </w:r>
      <w:r w:rsidRPr="0060433F">
        <w:rPr>
          <w:lang w:val="ru-RU"/>
        </w:rPr>
        <w:t>:</w:t>
      </w:r>
      <w:r w:rsidRPr="0060433F">
        <w:rPr>
          <w:sz w:val="20"/>
          <w:lang w:val="ru-RU"/>
        </w:rPr>
        <w:t xml:space="preserve"> </w:t>
      </w:r>
      <w:r w:rsidR="00C40348" w:rsidRPr="0060433F">
        <w:rPr>
          <w:sz w:val="20"/>
          <w:lang w:val="ru-RU"/>
        </w:rPr>
        <w:t xml:space="preserve">  </w:t>
      </w:r>
      <w:r w:rsidR="00E734DE" w:rsidRPr="0060433F">
        <w:rPr>
          <w:lang w:val="ru-RU"/>
        </w:rPr>
        <w:t>35</w:t>
      </w:r>
      <w:r w:rsidR="00E734DE" w:rsidRPr="00E734DE">
        <w:t> </w:t>
      </w:r>
      <w:r w:rsidR="00E734DE" w:rsidRPr="0060433F">
        <w:rPr>
          <w:lang w:val="ru-RU"/>
        </w:rPr>
        <w:t>220</w:t>
      </w:r>
      <w:r w:rsidR="00E734DE" w:rsidRPr="00E734DE">
        <w:t> </w:t>
      </w:r>
      <w:r w:rsidR="00E734DE" w:rsidRPr="0060433F">
        <w:rPr>
          <w:lang w:val="ru-RU"/>
        </w:rPr>
        <w:t>358,00</w:t>
      </w:r>
      <w:r>
        <w:rPr>
          <w:lang w:val="ru-RU"/>
        </w:rPr>
        <w:t xml:space="preserve"> евро</w:t>
      </w:r>
    </w:p>
    <w:p w:rsidR="00C40348" w:rsidRPr="0060433F" w:rsidRDefault="0060433F" w:rsidP="00C87BFE">
      <w:pPr>
        <w:pStyle w:val="a7"/>
        <w:rPr>
          <w:lang w:val="ru-RU"/>
        </w:rPr>
      </w:pPr>
      <w:r>
        <w:rPr>
          <w:lang w:val="ru-RU"/>
        </w:rPr>
        <w:t>Оцененная</w:t>
      </w:r>
      <w:r w:rsidRPr="0060433F">
        <w:rPr>
          <w:lang w:val="ru-RU"/>
        </w:rPr>
        <w:t xml:space="preserve"> </w:t>
      </w:r>
      <w:r>
        <w:rPr>
          <w:lang w:val="ru-RU"/>
        </w:rPr>
        <w:t>стоимость</w:t>
      </w:r>
      <w:r w:rsidRPr="0060433F">
        <w:rPr>
          <w:lang w:val="ru-RU"/>
        </w:rPr>
        <w:t xml:space="preserve"> </w:t>
      </w:r>
      <w:r>
        <w:rPr>
          <w:lang w:val="ru-RU"/>
        </w:rPr>
        <w:t>конкурсного</w:t>
      </w:r>
      <w:r w:rsidRPr="0060433F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60433F">
        <w:rPr>
          <w:rFonts w:ascii="Arial" w:hAnsi="Arial" w:cs="Arial"/>
          <w:lang w:val="ru-RU"/>
        </w:rPr>
        <w:t>:</w:t>
      </w:r>
      <w:r w:rsidR="00C40348" w:rsidRPr="0060433F">
        <w:rPr>
          <w:rFonts w:ascii="Arial" w:hAnsi="Arial" w:cs="Arial"/>
          <w:lang w:val="ru-RU"/>
        </w:rPr>
        <w:t xml:space="preserve">  </w:t>
      </w:r>
      <w:r w:rsidR="00E734DE" w:rsidRPr="0060433F">
        <w:rPr>
          <w:lang w:val="ru-RU"/>
        </w:rPr>
        <w:t>448</w:t>
      </w:r>
      <w:r w:rsidR="00E734DE" w:rsidRPr="00E734DE">
        <w:t> </w:t>
      </w:r>
      <w:r w:rsidR="00E734DE" w:rsidRPr="0060433F">
        <w:rPr>
          <w:lang w:val="ru-RU"/>
        </w:rPr>
        <w:t>444</w:t>
      </w:r>
      <w:r w:rsidR="00E734DE" w:rsidRPr="00E734DE">
        <w:t> </w:t>
      </w:r>
      <w:r w:rsidR="00E734DE" w:rsidRPr="0060433F">
        <w:rPr>
          <w:lang w:val="ru-RU"/>
        </w:rPr>
        <w:t>329</w:t>
      </w:r>
      <w:r w:rsidR="001E2F13">
        <w:rPr>
          <w:lang w:val="ru-RU"/>
        </w:rPr>
        <w:t> </w:t>
      </w:r>
      <w:r w:rsidR="00E734DE" w:rsidRPr="001E2F13">
        <w:rPr>
          <w:lang w:val="ru-RU"/>
        </w:rPr>
        <w:t>660</w:t>
      </w:r>
      <w:r w:rsidR="001E2F13" w:rsidRPr="001E2F13">
        <w:rPr>
          <w:lang w:val="ru-RU"/>
        </w:rPr>
        <w:t xml:space="preserve"> </w:t>
      </w:r>
      <w:r w:rsidR="001E2F13" w:rsidRPr="001E2F13">
        <w:rPr>
          <w:lang w:val="ru-RU"/>
        </w:rPr>
        <w:t>бел</w:t>
      </w:r>
      <w:proofErr w:type="gramStart"/>
      <w:r w:rsidR="001E2F13" w:rsidRPr="001E2F13">
        <w:rPr>
          <w:lang w:val="ru-RU"/>
        </w:rPr>
        <w:t>.</w:t>
      </w:r>
      <w:proofErr w:type="gramEnd"/>
      <w:r w:rsidR="001E2F13">
        <w:rPr>
          <w:lang w:val="ru-RU"/>
        </w:rPr>
        <w:t xml:space="preserve"> </w:t>
      </w:r>
      <w:proofErr w:type="gramStart"/>
      <w:r w:rsidR="001E2F13" w:rsidRPr="001E2F13">
        <w:rPr>
          <w:lang w:val="ru-RU"/>
        </w:rPr>
        <w:t>р</w:t>
      </w:r>
      <w:proofErr w:type="gramEnd"/>
      <w:r w:rsidR="001E2F13" w:rsidRPr="001E2F13">
        <w:rPr>
          <w:lang w:val="ru-RU"/>
        </w:rPr>
        <w:t>ублей</w:t>
      </w:r>
      <w:r w:rsidR="001E2F13" w:rsidRPr="0060433F">
        <w:rPr>
          <w:b/>
          <w:lang w:val="ru-RU"/>
        </w:rPr>
        <w:t xml:space="preserve">                  </w:t>
      </w:r>
    </w:p>
    <w:p w:rsidR="00C40348" w:rsidRPr="0060433F" w:rsidRDefault="00C40348" w:rsidP="00C87BFE">
      <w:pPr>
        <w:pStyle w:val="a7"/>
        <w:rPr>
          <w:lang w:val="ru-RU"/>
        </w:rPr>
      </w:pPr>
    </w:p>
    <w:p w:rsidR="00E91969" w:rsidRPr="00981B2C" w:rsidRDefault="001E2F13" w:rsidP="00D67425">
      <w:pPr>
        <w:pStyle w:val="a7"/>
        <w:numPr>
          <w:ilvl w:val="0"/>
          <w:numId w:val="3"/>
        </w:numPr>
      </w:pPr>
      <w:r>
        <w:rPr>
          <w:lang w:val="ru-RU"/>
        </w:rPr>
        <w:t>Название</w:t>
      </w:r>
      <w:r w:rsidRPr="001E2F13">
        <w:rPr>
          <w:b/>
        </w:rPr>
        <w:t>:</w:t>
      </w:r>
      <w:r w:rsidRPr="001E2F13">
        <w:rPr>
          <w:b/>
        </w:rPr>
        <w:t xml:space="preserve"> </w:t>
      </w:r>
      <w:r w:rsidR="00E734DE" w:rsidRPr="00E734DE">
        <w:t>China Energy Engineering Group Tianjin Electric Power Construction Company (CEEC-TEPC)</w:t>
      </w:r>
    </w:p>
    <w:p w:rsidR="00E91969" w:rsidRPr="001E2F13" w:rsidRDefault="001E2F13" w:rsidP="00C87BFE">
      <w:pPr>
        <w:ind w:left="709"/>
        <w:rPr>
          <w:lang w:val="ru-RU"/>
        </w:rPr>
      </w:pPr>
      <w:r>
        <w:rPr>
          <w:lang w:val="ru-RU"/>
        </w:rPr>
        <w:t>Адрес</w:t>
      </w:r>
      <w:r w:rsidRPr="0060433F">
        <w:rPr>
          <w:lang w:val="ru-RU"/>
        </w:rPr>
        <w:t>: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Тяньдзинь</w:t>
      </w:r>
      <w:proofErr w:type="spellEnd"/>
      <w:r w:rsidR="00E91969" w:rsidRPr="001E2F13">
        <w:rPr>
          <w:lang w:val="ru-RU"/>
        </w:rPr>
        <w:t xml:space="preserve">, </w:t>
      </w:r>
      <w:r>
        <w:rPr>
          <w:lang w:val="ru-RU"/>
        </w:rPr>
        <w:t>Китай</w:t>
      </w:r>
    </w:p>
    <w:p w:rsidR="00E91969" w:rsidRPr="001E2F13" w:rsidRDefault="001E2F13" w:rsidP="00C87BFE">
      <w:pPr>
        <w:ind w:left="709"/>
        <w:rPr>
          <w:lang w:val="ru-RU"/>
        </w:rPr>
      </w:pPr>
      <w:r>
        <w:rPr>
          <w:lang w:val="ru-RU"/>
        </w:rPr>
        <w:t>Стоимость конкурсного предложения при вскрытии</w:t>
      </w:r>
      <w:r w:rsidRPr="0060433F">
        <w:rPr>
          <w:lang w:val="ru-RU"/>
        </w:rPr>
        <w:t>:</w:t>
      </w:r>
      <w:r w:rsidRPr="0060433F">
        <w:rPr>
          <w:sz w:val="20"/>
          <w:lang w:val="ru-RU"/>
        </w:rPr>
        <w:t xml:space="preserve"> </w:t>
      </w:r>
      <w:r w:rsidR="00E91969" w:rsidRPr="001E2F13">
        <w:rPr>
          <w:lang w:val="ru-RU"/>
        </w:rPr>
        <w:t xml:space="preserve"> </w:t>
      </w:r>
      <w:r w:rsidR="00E734DE" w:rsidRPr="001E2F13">
        <w:rPr>
          <w:lang w:val="ru-RU"/>
        </w:rPr>
        <w:t>49</w:t>
      </w:r>
      <w:r w:rsidR="00E734DE" w:rsidRPr="00C42E8E">
        <w:t> </w:t>
      </w:r>
      <w:r w:rsidR="00E734DE" w:rsidRPr="001E2F13">
        <w:rPr>
          <w:lang w:val="ru-RU"/>
        </w:rPr>
        <w:t>766</w:t>
      </w:r>
      <w:r w:rsidR="00E734DE" w:rsidRPr="00C42E8E">
        <w:t> </w:t>
      </w:r>
      <w:r w:rsidR="00E734DE" w:rsidRPr="001E2F13">
        <w:rPr>
          <w:lang w:val="ru-RU"/>
        </w:rPr>
        <w:t>186</w:t>
      </w:r>
      <w:r w:rsidR="00E734DE" w:rsidRPr="001E2F13">
        <w:rPr>
          <w:lang w:val="ru-RU"/>
        </w:rPr>
        <w:t xml:space="preserve"> </w:t>
      </w:r>
      <w:r>
        <w:rPr>
          <w:lang w:val="ru-RU"/>
        </w:rPr>
        <w:t>долл. США</w:t>
      </w:r>
    </w:p>
    <w:p w:rsidR="00D67425" w:rsidRPr="001E2F13" w:rsidRDefault="001E2F13" w:rsidP="00C87BFE">
      <w:pPr>
        <w:ind w:left="709"/>
        <w:jc w:val="both"/>
        <w:rPr>
          <w:lang w:val="ru-RU"/>
        </w:rPr>
      </w:pPr>
      <w:r>
        <w:rPr>
          <w:lang w:val="ru-RU"/>
        </w:rPr>
        <w:t>Оцененная</w:t>
      </w:r>
      <w:r w:rsidRPr="0060433F">
        <w:rPr>
          <w:lang w:val="ru-RU"/>
        </w:rPr>
        <w:t xml:space="preserve"> </w:t>
      </w:r>
      <w:r>
        <w:rPr>
          <w:lang w:val="ru-RU"/>
        </w:rPr>
        <w:t>стоимость</w:t>
      </w:r>
      <w:r w:rsidRPr="0060433F">
        <w:rPr>
          <w:lang w:val="ru-RU"/>
        </w:rPr>
        <w:t xml:space="preserve"> </w:t>
      </w:r>
      <w:r>
        <w:rPr>
          <w:lang w:val="ru-RU"/>
        </w:rPr>
        <w:t>конкурсного</w:t>
      </w:r>
      <w:r w:rsidRPr="0060433F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60433F">
        <w:rPr>
          <w:rFonts w:ascii="Arial" w:hAnsi="Arial" w:cs="Arial"/>
          <w:lang w:val="ru-RU"/>
        </w:rPr>
        <w:t xml:space="preserve">: </w:t>
      </w:r>
      <w:r w:rsidR="00E91969" w:rsidRPr="001E2F13">
        <w:rPr>
          <w:lang w:val="ru-RU"/>
        </w:rPr>
        <w:t xml:space="preserve">  </w:t>
      </w:r>
      <w:r w:rsidR="00C42E8E" w:rsidRPr="001E2F13">
        <w:rPr>
          <w:lang w:val="ru-RU"/>
        </w:rPr>
        <w:t>498 719 419</w:t>
      </w:r>
      <w:r>
        <w:rPr>
          <w:lang w:val="ru-RU"/>
        </w:rPr>
        <w:t> </w:t>
      </w:r>
      <w:r w:rsidR="00C42E8E" w:rsidRPr="001E2F13">
        <w:rPr>
          <w:lang w:val="ru-RU"/>
        </w:rPr>
        <w:t>392</w:t>
      </w:r>
      <w:r>
        <w:rPr>
          <w:lang w:val="ru-RU"/>
        </w:rPr>
        <w:t xml:space="preserve"> </w:t>
      </w:r>
      <w:r w:rsidRPr="001E2F13">
        <w:rPr>
          <w:lang w:val="ru-RU"/>
        </w:rPr>
        <w:t>бел</w:t>
      </w:r>
      <w:proofErr w:type="gramStart"/>
      <w:r w:rsidRPr="001E2F13"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 w:rsidRPr="001E2F13">
        <w:rPr>
          <w:lang w:val="ru-RU"/>
        </w:rPr>
        <w:t>р</w:t>
      </w:r>
      <w:proofErr w:type="gramEnd"/>
      <w:r w:rsidRPr="001E2F13">
        <w:rPr>
          <w:lang w:val="ru-RU"/>
        </w:rPr>
        <w:t>ублей</w:t>
      </w:r>
    </w:p>
    <w:p w:rsidR="00D67425" w:rsidRPr="001E2F13" w:rsidRDefault="00D67425" w:rsidP="00D67425">
      <w:pPr>
        <w:jc w:val="both"/>
        <w:rPr>
          <w:lang w:val="ru-RU"/>
        </w:rPr>
      </w:pPr>
    </w:p>
    <w:p w:rsidR="000D4CEC" w:rsidRPr="001E2F13" w:rsidRDefault="001E2F13" w:rsidP="00D67425">
      <w:pPr>
        <w:pStyle w:val="a7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Название</w:t>
      </w:r>
      <w:r w:rsidRPr="001E2F13">
        <w:rPr>
          <w:b/>
        </w:rPr>
        <w:t xml:space="preserve">: </w:t>
      </w:r>
      <w:r w:rsidRPr="001E2F13">
        <w:rPr>
          <w:lang w:val="ru-RU"/>
        </w:rPr>
        <w:t>ОАО «</w:t>
      </w:r>
      <w:proofErr w:type="spellStart"/>
      <w:r w:rsidRPr="001E2F13">
        <w:rPr>
          <w:lang w:val="ru-RU"/>
        </w:rPr>
        <w:t>Группа</w:t>
      </w:r>
      <w:proofErr w:type="spellEnd"/>
      <w:r w:rsidRPr="001E2F13">
        <w:rPr>
          <w:lang w:val="ru-RU"/>
        </w:rPr>
        <w:t xml:space="preserve"> Е4»</w:t>
      </w:r>
    </w:p>
    <w:p w:rsidR="00D67425" w:rsidRPr="001E2F13" w:rsidRDefault="001E2F13" w:rsidP="00C87BFE">
      <w:pPr>
        <w:ind w:left="709"/>
        <w:rPr>
          <w:lang w:val="ru-RU"/>
        </w:rPr>
      </w:pPr>
      <w:r>
        <w:rPr>
          <w:lang w:val="ru-RU"/>
        </w:rPr>
        <w:t>Адрес</w:t>
      </w:r>
      <w:r w:rsidRPr="0060433F">
        <w:rPr>
          <w:lang w:val="ru-RU"/>
        </w:rPr>
        <w:t>:</w:t>
      </w:r>
      <w:r>
        <w:rPr>
          <w:lang w:val="ru-RU"/>
        </w:rPr>
        <w:t xml:space="preserve"> Москва</w:t>
      </w:r>
      <w:r w:rsidR="00D67425" w:rsidRPr="001E2F13">
        <w:rPr>
          <w:lang w:val="ru-RU"/>
        </w:rPr>
        <w:t xml:space="preserve">, </w:t>
      </w:r>
      <w:r>
        <w:rPr>
          <w:lang w:val="ru-RU"/>
        </w:rPr>
        <w:t>Российская Федерация</w:t>
      </w:r>
    </w:p>
    <w:p w:rsidR="00AC6E0D" w:rsidRPr="001E2F13" w:rsidRDefault="001E2F13" w:rsidP="00C87BFE">
      <w:pPr>
        <w:ind w:left="709"/>
        <w:jc w:val="both"/>
        <w:rPr>
          <w:lang w:val="ru-RU"/>
        </w:rPr>
      </w:pPr>
      <w:r>
        <w:rPr>
          <w:lang w:val="ru-RU"/>
        </w:rPr>
        <w:t>Стоимость конкурсного предложения при вскрытии</w:t>
      </w:r>
      <w:r w:rsidRPr="0060433F">
        <w:rPr>
          <w:lang w:val="ru-RU"/>
        </w:rPr>
        <w:t>:</w:t>
      </w:r>
      <w:r w:rsidRPr="001E2F13">
        <w:rPr>
          <w:lang w:val="ru-RU"/>
        </w:rPr>
        <w:t xml:space="preserve"> </w:t>
      </w:r>
      <w:r w:rsidR="00C42E8E" w:rsidRPr="001E2F13">
        <w:rPr>
          <w:lang w:val="ru-RU"/>
        </w:rPr>
        <w:t>103</w:t>
      </w:r>
      <w:r w:rsidR="00C42E8E" w:rsidRPr="00C42E8E">
        <w:t> </w:t>
      </w:r>
      <w:r w:rsidR="00C42E8E" w:rsidRPr="001E2F13">
        <w:rPr>
          <w:lang w:val="ru-RU"/>
        </w:rPr>
        <w:t>122</w:t>
      </w:r>
      <w:r w:rsidR="00C42E8E" w:rsidRPr="00C42E8E">
        <w:t> </w:t>
      </w:r>
      <w:r w:rsidR="00C42E8E" w:rsidRPr="001E2F13">
        <w:rPr>
          <w:lang w:val="ru-RU"/>
        </w:rPr>
        <w:t>800</w:t>
      </w:r>
      <w:r w:rsidR="000D4CEC" w:rsidRPr="001E2F13">
        <w:rPr>
          <w:lang w:val="ru-RU"/>
        </w:rPr>
        <w:t xml:space="preserve"> </w:t>
      </w:r>
      <w:r>
        <w:rPr>
          <w:lang w:val="ru-RU"/>
        </w:rPr>
        <w:t>шведских крон и</w:t>
      </w:r>
      <w:r w:rsidR="00C87BFE" w:rsidRPr="001E2F13">
        <w:rPr>
          <w:lang w:val="ru-RU"/>
        </w:rPr>
        <w:t xml:space="preserve"> </w:t>
      </w:r>
      <w:r w:rsidR="00C42E8E" w:rsidRPr="001E2F13">
        <w:rPr>
          <w:lang w:val="ru-RU"/>
        </w:rPr>
        <w:t>28</w:t>
      </w:r>
      <w:r w:rsidR="00C42E8E" w:rsidRPr="00C42E8E">
        <w:t> </w:t>
      </w:r>
      <w:r w:rsidR="00C42E8E" w:rsidRPr="001E2F13">
        <w:rPr>
          <w:lang w:val="ru-RU"/>
        </w:rPr>
        <w:t>960 274</w:t>
      </w:r>
      <w:r w:rsidR="000D4CEC" w:rsidRPr="001E2F13">
        <w:rPr>
          <w:lang w:val="ru-RU"/>
        </w:rPr>
        <w:t xml:space="preserve"> </w:t>
      </w:r>
      <w:r>
        <w:rPr>
          <w:lang w:val="ru-RU"/>
        </w:rPr>
        <w:t>евро</w:t>
      </w:r>
    </w:p>
    <w:p w:rsidR="00AC6E0D" w:rsidRPr="001E2F13" w:rsidRDefault="001E2F13" w:rsidP="00C87BFE">
      <w:pPr>
        <w:ind w:left="709"/>
        <w:jc w:val="both"/>
        <w:rPr>
          <w:lang w:val="ru-RU"/>
        </w:rPr>
      </w:pPr>
      <w:r>
        <w:rPr>
          <w:lang w:val="ru-RU"/>
        </w:rPr>
        <w:t>Оцененная</w:t>
      </w:r>
      <w:r w:rsidRPr="0060433F">
        <w:rPr>
          <w:lang w:val="ru-RU"/>
        </w:rPr>
        <w:t xml:space="preserve"> </w:t>
      </w:r>
      <w:r>
        <w:rPr>
          <w:lang w:val="ru-RU"/>
        </w:rPr>
        <w:t>стоимость</w:t>
      </w:r>
      <w:r w:rsidRPr="0060433F">
        <w:rPr>
          <w:lang w:val="ru-RU"/>
        </w:rPr>
        <w:t xml:space="preserve"> </w:t>
      </w:r>
      <w:r>
        <w:rPr>
          <w:lang w:val="ru-RU"/>
        </w:rPr>
        <w:t>конкурсного</w:t>
      </w:r>
      <w:r w:rsidRPr="0060433F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60433F">
        <w:rPr>
          <w:rFonts w:ascii="Arial" w:hAnsi="Arial" w:cs="Arial"/>
          <w:lang w:val="ru-RU"/>
        </w:rPr>
        <w:t xml:space="preserve">: </w:t>
      </w:r>
      <w:r w:rsidR="00D67425" w:rsidRPr="001E2F13">
        <w:rPr>
          <w:lang w:val="ru-RU"/>
        </w:rPr>
        <w:t xml:space="preserve"> </w:t>
      </w:r>
      <w:r w:rsidR="00C42E8E" w:rsidRPr="001E2F13">
        <w:rPr>
          <w:lang w:val="ru-RU"/>
        </w:rPr>
        <w:t>548</w:t>
      </w:r>
      <w:r w:rsidR="00C42E8E">
        <w:t> </w:t>
      </w:r>
      <w:r w:rsidR="00C42E8E" w:rsidRPr="001E2F13">
        <w:rPr>
          <w:lang w:val="ru-RU"/>
        </w:rPr>
        <w:t>601</w:t>
      </w:r>
      <w:r w:rsidR="00C42E8E">
        <w:t> </w:t>
      </w:r>
      <w:r w:rsidR="00C42E8E" w:rsidRPr="001E2F13">
        <w:rPr>
          <w:lang w:val="ru-RU"/>
        </w:rPr>
        <w:t>272</w:t>
      </w:r>
      <w:r>
        <w:rPr>
          <w:lang w:val="ru-RU"/>
        </w:rPr>
        <w:t> </w:t>
      </w:r>
      <w:r w:rsidR="00C42E8E" w:rsidRPr="001E2F13">
        <w:rPr>
          <w:lang w:val="ru-RU"/>
        </w:rPr>
        <w:t>800</w:t>
      </w:r>
      <w:r>
        <w:rPr>
          <w:lang w:val="ru-RU"/>
        </w:rPr>
        <w:t xml:space="preserve"> бел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ублей</w:t>
      </w:r>
    </w:p>
    <w:p w:rsidR="000D4CEC" w:rsidRPr="001E2F13" w:rsidRDefault="000D4CEC" w:rsidP="000D4CEC">
      <w:pPr>
        <w:tabs>
          <w:tab w:val="left" w:pos="0"/>
        </w:tabs>
        <w:suppressAutoHyphens/>
        <w:jc w:val="both"/>
        <w:rPr>
          <w:lang w:val="ru-RU"/>
        </w:rPr>
      </w:pPr>
      <w:r w:rsidRPr="001E2F13">
        <w:rPr>
          <w:lang w:val="ru-RU"/>
        </w:rPr>
        <w:t xml:space="preserve">  </w:t>
      </w:r>
    </w:p>
    <w:p w:rsidR="000D4CEC" w:rsidRPr="00C42E8E" w:rsidRDefault="001E2F13" w:rsidP="00D67425">
      <w:pPr>
        <w:pStyle w:val="a7"/>
        <w:numPr>
          <w:ilvl w:val="0"/>
          <w:numId w:val="3"/>
        </w:numPr>
        <w:jc w:val="both"/>
      </w:pPr>
      <w:r>
        <w:rPr>
          <w:lang w:val="ru-RU"/>
        </w:rPr>
        <w:t>Название</w:t>
      </w:r>
      <w:r w:rsidRPr="001E2F13">
        <w:rPr>
          <w:b/>
        </w:rPr>
        <w:t xml:space="preserve">: </w:t>
      </w:r>
      <w:r w:rsidR="00D67425">
        <w:t xml:space="preserve"> </w:t>
      </w:r>
      <w:r w:rsidR="000D4CEC" w:rsidRPr="00C42E8E">
        <w:t>Rico</w:t>
      </w:r>
    </w:p>
    <w:p w:rsidR="000D4CEC" w:rsidRPr="001E2F13" w:rsidRDefault="001E2F13" w:rsidP="00C87BFE">
      <w:pPr>
        <w:ind w:firstLine="709"/>
        <w:jc w:val="both"/>
        <w:rPr>
          <w:lang w:val="ru-RU"/>
        </w:rPr>
      </w:pPr>
      <w:r>
        <w:rPr>
          <w:lang w:val="ru-RU"/>
        </w:rPr>
        <w:t>Адрес</w:t>
      </w:r>
      <w:r w:rsidRPr="001E2F13">
        <w:t>:</w:t>
      </w:r>
      <w:r w:rsidR="00D67425" w:rsidRPr="00D01E4E">
        <w:t xml:space="preserve"> </w:t>
      </w:r>
      <w:r w:rsidR="000D4CEC" w:rsidRPr="00C42E8E">
        <w:t xml:space="preserve"> </w:t>
      </w:r>
      <w:r>
        <w:rPr>
          <w:lang w:val="ru-RU"/>
        </w:rPr>
        <w:t>Любляна</w:t>
      </w:r>
      <w:r w:rsidR="000D4CEC" w:rsidRPr="00C42E8E">
        <w:t xml:space="preserve">, </w:t>
      </w:r>
      <w:r>
        <w:rPr>
          <w:lang w:val="ru-RU"/>
        </w:rPr>
        <w:t>Словения</w:t>
      </w:r>
    </w:p>
    <w:p w:rsidR="00D67425" w:rsidRPr="001E2F13" w:rsidRDefault="001E2F13" w:rsidP="001E2F13">
      <w:pPr>
        <w:ind w:left="709"/>
        <w:jc w:val="both"/>
        <w:rPr>
          <w:lang w:val="ru-RU"/>
        </w:rPr>
      </w:pPr>
      <w:r>
        <w:rPr>
          <w:lang w:val="ru-RU"/>
        </w:rPr>
        <w:t>Стоимость конкурсного предложения при вскрытии</w:t>
      </w:r>
      <w:r w:rsidRPr="0060433F">
        <w:rPr>
          <w:lang w:val="ru-RU"/>
        </w:rPr>
        <w:t>:</w:t>
      </w:r>
      <w:r w:rsidRPr="001E2F13">
        <w:rPr>
          <w:lang w:val="ru-RU"/>
        </w:rPr>
        <w:t xml:space="preserve"> </w:t>
      </w:r>
      <w:r w:rsidR="00C42E8E" w:rsidRPr="001E2F13">
        <w:rPr>
          <w:lang w:val="ru-RU"/>
        </w:rPr>
        <w:t>33</w:t>
      </w:r>
      <w:r w:rsidR="00C42E8E" w:rsidRPr="00C42E8E">
        <w:t> </w:t>
      </w:r>
      <w:r w:rsidR="00C42E8E" w:rsidRPr="001E2F13">
        <w:rPr>
          <w:lang w:val="ru-RU"/>
        </w:rPr>
        <w:t>686</w:t>
      </w:r>
      <w:r w:rsidR="00C42E8E" w:rsidRPr="00C42E8E">
        <w:t> </w:t>
      </w:r>
      <w:r w:rsidR="00C42E8E" w:rsidRPr="001E2F13">
        <w:rPr>
          <w:lang w:val="ru-RU"/>
        </w:rPr>
        <w:t>389,00</w:t>
      </w:r>
      <w:r>
        <w:rPr>
          <w:lang w:val="ru-RU"/>
        </w:rPr>
        <w:t xml:space="preserve"> евро</w:t>
      </w:r>
      <w:r w:rsidR="00C42E8E" w:rsidRPr="001E2F13">
        <w:rPr>
          <w:lang w:val="ru-RU"/>
        </w:rPr>
        <w:t xml:space="preserve"> </w:t>
      </w:r>
      <w:r>
        <w:rPr>
          <w:lang w:val="ru-RU"/>
        </w:rPr>
        <w:t>и</w:t>
      </w:r>
      <w:r w:rsidR="00C42E8E" w:rsidRPr="001E2F13">
        <w:rPr>
          <w:lang w:val="ru-RU"/>
        </w:rPr>
        <w:t xml:space="preserve"> </w:t>
      </w:r>
      <w:r w:rsidR="00C42E8E" w:rsidRPr="001E2F13">
        <w:rPr>
          <w:lang w:val="ru-RU"/>
        </w:rPr>
        <w:t>118</w:t>
      </w:r>
      <w:r w:rsidR="00C42E8E" w:rsidRPr="00C42E8E">
        <w:t> </w:t>
      </w:r>
      <w:r w:rsidR="00C42E8E" w:rsidRPr="001E2F13">
        <w:rPr>
          <w:lang w:val="ru-RU"/>
        </w:rPr>
        <w:t>799</w:t>
      </w:r>
      <w:r>
        <w:t> </w:t>
      </w:r>
      <w:r w:rsidR="00C42E8E" w:rsidRPr="001E2F13">
        <w:rPr>
          <w:lang w:val="ru-RU"/>
        </w:rPr>
        <w:t>740</w:t>
      </w:r>
      <w:r>
        <w:rPr>
          <w:lang w:val="ru-RU"/>
        </w:rPr>
        <w:t xml:space="preserve"> шведских крон</w:t>
      </w:r>
    </w:p>
    <w:p w:rsidR="00AC6E0D" w:rsidRDefault="001E2F13" w:rsidP="00C87BFE">
      <w:pPr>
        <w:ind w:firstLine="709"/>
        <w:jc w:val="both"/>
        <w:rPr>
          <w:lang w:val="ru-RU"/>
        </w:rPr>
      </w:pPr>
      <w:r>
        <w:rPr>
          <w:lang w:val="ru-RU"/>
        </w:rPr>
        <w:t>Оцененная</w:t>
      </w:r>
      <w:r w:rsidRPr="0060433F">
        <w:rPr>
          <w:lang w:val="ru-RU"/>
        </w:rPr>
        <w:t xml:space="preserve"> </w:t>
      </w:r>
      <w:r>
        <w:rPr>
          <w:lang w:val="ru-RU"/>
        </w:rPr>
        <w:t>стоимость</w:t>
      </w:r>
      <w:r w:rsidRPr="0060433F">
        <w:rPr>
          <w:lang w:val="ru-RU"/>
        </w:rPr>
        <w:t xml:space="preserve"> </w:t>
      </w:r>
      <w:r>
        <w:rPr>
          <w:lang w:val="ru-RU"/>
        </w:rPr>
        <w:t>конкурсного</w:t>
      </w:r>
      <w:r w:rsidRPr="0060433F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60433F">
        <w:rPr>
          <w:rFonts w:ascii="Arial" w:hAnsi="Arial" w:cs="Arial"/>
          <w:lang w:val="ru-RU"/>
        </w:rPr>
        <w:t>:</w:t>
      </w:r>
      <w:r w:rsidR="00D67425" w:rsidRPr="001E2F13">
        <w:rPr>
          <w:lang w:val="ru-RU"/>
        </w:rPr>
        <w:t xml:space="preserve">  </w:t>
      </w:r>
      <w:r w:rsidR="00C42E8E" w:rsidRPr="001E2F13">
        <w:rPr>
          <w:lang w:val="ru-RU"/>
        </w:rPr>
        <w:t>640</w:t>
      </w:r>
      <w:r w:rsidR="00C42E8E">
        <w:t> </w:t>
      </w:r>
      <w:r w:rsidR="00C42E8E" w:rsidRPr="001E2F13">
        <w:rPr>
          <w:lang w:val="ru-RU"/>
        </w:rPr>
        <w:t>267</w:t>
      </w:r>
      <w:r w:rsidR="00C42E8E">
        <w:t> </w:t>
      </w:r>
      <w:r w:rsidR="00C42E8E" w:rsidRPr="001E2F13">
        <w:rPr>
          <w:lang w:val="ru-RU"/>
        </w:rPr>
        <w:t>864 861</w:t>
      </w:r>
      <w:r w:rsidRPr="001E2F13">
        <w:rPr>
          <w:lang w:val="ru-RU"/>
        </w:rPr>
        <w:t xml:space="preserve"> </w:t>
      </w:r>
      <w:r>
        <w:rPr>
          <w:lang w:val="ru-RU"/>
        </w:rPr>
        <w:t>бел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ублей</w:t>
      </w:r>
    </w:p>
    <w:p w:rsidR="001E2F13" w:rsidRPr="001E2F13" w:rsidRDefault="001E2F13" w:rsidP="00C87BFE">
      <w:pPr>
        <w:ind w:firstLine="709"/>
        <w:jc w:val="both"/>
        <w:rPr>
          <w:lang w:val="ru-RU"/>
        </w:rPr>
      </w:pPr>
    </w:p>
    <w:p w:rsidR="000D4CEC" w:rsidRPr="001E2F13" w:rsidRDefault="000D4CEC" w:rsidP="00440A53">
      <w:pPr>
        <w:jc w:val="both"/>
        <w:rPr>
          <w:lang w:val="ru-RU"/>
        </w:rPr>
      </w:pPr>
    </w:p>
    <w:p w:rsidR="00440A53" w:rsidRPr="00C42E8E" w:rsidRDefault="001E2F13" w:rsidP="00D67425">
      <w:pPr>
        <w:pStyle w:val="a7"/>
        <w:numPr>
          <w:ilvl w:val="0"/>
          <w:numId w:val="3"/>
        </w:numPr>
        <w:jc w:val="both"/>
      </w:pPr>
      <w:r>
        <w:rPr>
          <w:lang w:val="ru-RU"/>
        </w:rPr>
        <w:lastRenderedPageBreak/>
        <w:t>Название</w:t>
      </w:r>
      <w:r w:rsidRPr="001E2F13">
        <w:rPr>
          <w:b/>
        </w:rPr>
        <w:t>:</w:t>
      </w:r>
      <w:r w:rsidR="000D4CEC" w:rsidRPr="00C42E8E">
        <w:t xml:space="preserve"> </w:t>
      </w:r>
      <w:r w:rsidRPr="001E2F13">
        <w:rPr>
          <w:lang w:val="ru-RU"/>
        </w:rPr>
        <w:t>ОАО «ЭМ</w:t>
      </w:r>
      <w:r w:rsidRPr="001E2F13">
        <w:rPr>
          <w:lang w:val="ru-RU"/>
        </w:rPr>
        <w:t xml:space="preserve"> </w:t>
      </w:r>
      <w:proofErr w:type="spellStart"/>
      <w:r w:rsidRPr="001E2F13">
        <w:rPr>
          <w:lang w:val="ru-RU"/>
        </w:rPr>
        <w:t>Альянс</w:t>
      </w:r>
      <w:proofErr w:type="spellEnd"/>
      <w:r w:rsidRPr="001E2F13">
        <w:rPr>
          <w:lang w:val="ru-RU"/>
        </w:rPr>
        <w:t>»</w:t>
      </w:r>
    </w:p>
    <w:p w:rsidR="00D67425" w:rsidRPr="00C42E8E" w:rsidRDefault="001E2F13" w:rsidP="00C87BFE">
      <w:pPr>
        <w:ind w:left="709"/>
      </w:pPr>
      <w:r>
        <w:rPr>
          <w:lang w:val="ru-RU"/>
        </w:rPr>
        <w:t>Адрес</w:t>
      </w:r>
      <w:r w:rsidRPr="001E2F13">
        <w:t>:</w:t>
      </w:r>
      <w:r w:rsidR="00D67425" w:rsidRPr="00D01E4E">
        <w:t xml:space="preserve"> </w:t>
      </w:r>
      <w:r>
        <w:rPr>
          <w:lang w:val="ru-RU"/>
        </w:rPr>
        <w:t>Таганрог</w:t>
      </w:r>
      <w:r w:rsidR="00D67425" w:rsidRPr="00981B2C">
        <w:t xml:space="preserve">, </w:t>
      </w:r>
      <w:r>
        <w:rPr>
          <w:lang w:val="ru-RU"/>
        </w:rPr>
        <w:t>Российская Федерация</w:t>
      </w:r>
    </w:p>
    <w:p w:rsidR="00D67425" w:rsidRPr="001E2F13" w:rsidRDefault="001E2F13" w:rsidP="00C87BFE">
      <w:pPr>
        <w:ind w:left="709"/>
        <w:jc w:val="both"/>
        <w:rPr>
          <w:lang w:val="ru-RU"/>
        </w:rPr>
      </w:pPr>
      <w:r>
        <w:rPr>
          <w:lang w:val="ru-RU"/>
        </w:rPr>
        <w:t>Стоимость</w:t>
      </w:r>
      <w:r w:rsidRPr="001E2F13">
        <w:rPr>
          <w:lang w:val="ru-RU"/>
        </w:rPr>
        <w:t xml:space="preserve"> </w:t>
      </w:r>
      <w:r>
        <w:rPr>
          <w:lang w:val="ru-RU"/>
        </w:rPr>
        <w:t>конкурсного</w:t>
      </w:r>
      <w:r w:rsidRPr="001E2F13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1E2F13">
        <w:rPr>
          <w:lang w:val="ru-RU"/>
        </w:rPr>
        <w:t xml:space="preserve"> </w:t>
      </w:r>
      <w:r>
        <w:rPr>
          <w:lang w:val="ru-RU"/>
        </w:rPr>
        <w:t>при</w:t>
      </w:r>
      <w:r w:rsidRPr="001E2F13">
        <w:rPr>
          <w:lang w:val="ru-RU"/>
        </w:rPr>
        <w:t xml:space="preserve"> </w:t>
      </w:r>
      <w:r>
        <w:rPr>
          <w:lang w:val="ru-RU"/>
        </w:rPr>
        <w:t>вскрытии</w:t>
      </w:r>
      <w:r w:rsidRPr="001E2F13">
        <w:rPr>
          <w:lang w:val="ru-RU"/>
        </w:rPr>
        <w:t>:</w:t>
      </w:r>
      <w:r w:rsidR="00D67425" w:rsidRPr="001E2F13">
        <w:rPr>
          <w:lang w:val="ru-RU"/>
        </w:rPr>
        <w:t xml:space="preserve">  </w:t>
      </w:r>
      <w:r w:rsidR="00C42E8E" w:rsidRPr="001E2F13">
        <w:rPr>
          <w:lang w:val="ru-RU"/>
        </w:rPr>
        <w:t>1</w:t>
      </w:r>
      <w:r w:rsidR="00C42E8E" w:rsidRPr="00C42E8E">
        <w:t> </w:t>
      </w:r>
      <w:r w:rsidR="00C42E8E" w:rsidRPr="001E2F13">
        <w:rPr>
          <w:lang w:val="ru-RU"/>
        </w:rPr>
        <w:t>328</w:t>
      </w:r>
      <w:r w:rsidR="00C42E8E" w:rsidRPr="00C42E8E">
        <w:t> </w:t>
      </w:r>
      <w:r w:rsidR="00C42E8E" w:rsidRPr="001E2F13">
        <w:rPr>
          <w:lang w:val="ru-RU"/>
        </w:rPr>
        <w:t>869</w:t>
      </w:r>
      <w:r>
        <w:t> </w:t>
      </w:r>
      <w:r w:rsidR="00C42E8E" w:rsidRPr="001E2F13">
        <w:rPr>
          <w:lang w:val="ru-RU"/>
        </w:rPr>
        <w:t>207</w:t>
      </w:r>
      <w:r w:rsidRPr="001E2F13">
        <w:rPr>
          <w:lang w:val="ru-RU"/>
        </w:rPr>
        <w:t xml:space="preserve"> </w:t>
      </w:r>
      <w:r>
        <w:rPr>
          <w:lang w:val="ru-RU"/>
        </w:rPr>
        <w:t>рос</w:t>
      </w:r>
      <w:proofErr w:type="gramStart"/>
      <w:r w:rsidRPr="001E2F13">
        <w:rPr>
          <w:lang w:val="ru-RU"/>
        </w:rPr>
        <w:t>.</w:t>
      </w:r>
      <w:proofErr w:type="gramEnd"/>
      <w:r w:rsidRPr="001E2F13">
        <w:rPr>
          <w:lang w:val="ru-RU"/>
        </w:rPr>
        <w:t xml:space="preserve">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ублей</w:t>
      </w:r>
      <w:r w:rsidR="00C42E8E" w:rsidRPr="001E2F13">
        <w:rPr>
          <w:lang w:val="ru-RU"/>
        </w:rPr>
        <w:t xml:space="preserve"> </w:t>
      </w:r>
      <w:r>
        <w:rPr>
          <w:lang w:val="ru-RU"/>
        </w:rPr>
        <w:t>и</w:t>
      </w:r>
      <w:r w:rsidR="00C42E8E" w:rsidRPr="001E2F13">
        <w:rPr>
          <w:lang w:val="ru-RU"/>
        </w:rPr>
        <w:t xml:space="preserve"> </w:t>
      </w:r>
      <w:r w:rsidR="00C42E8E" w:rsidRPr="001E2F13">
        <w:rPr>
          <w:lang w:val="ru-RU"/>
        </w:rPr>
        <w:t>113</w:t>
      </w:r>
      <w:r w:rsidR="00C42E8E" w:rsidRPr="00C42E8E">
        <w:t> </w:t>
      </w:r>
      <w:r w:rsidR="00C42E8E" w:rsidRPr="001E2F13">
        <w:rPr>
          <w:lang w:val="ru-RU"/>
        </w:rPr>
        <w:t>803</w:t>
      </w:r>
      <w:r>
        <w:t> </w:t>
      </w:r>
      <w:r w:rsidR="00C42E8E" w:rsidRPr="001E2F13">
        <w:rPr>
          <w:lang w:val="ru-RU"/>
        </w:rPr>
        <w:t>125</w:t>
      </w:r>
      <w:r>
        <w:rPr>
          <w:lang w:val="ru-RU"/>
        </w:rPr>
        <w:t>,</w:t>
      </w:r>
      <w:r w:rsidR="00C42E8E" w:rsidRPr="001E2F13">
        <w:rPr>
          <w:lang w:val="ru-RU"/>
        </w:rPr>
        <w:t>00</w:t>
      </w:r>
      <w:r w:rsidR="00C42E8E" w:rsidRPr="001E2F13">
        <w:rPr>
          <w:lang w:val="ru-RU"/>
        </w:rPr>
        <w:t xml:space="preserve"> </w:t>
      </w:r>
      <w:r>
        <w:rPr>
          <w:lang w:val="ru-RU"/>
        </w:rPr>
        <w:t>шведских крон и</w:t>
      </w:r>
      <w:r w:rsidR="00C42E8E" w:rsidRPr="001E2F13">
        <w:rPr>
          <w:lang w:val="ru-RU"/>
        </w:rPr>
        <w:t xml:space="preserve"> </w:t>
      </w:r>
      <w:r w:rsidR="00C42E8E" w:rsidRPr="001E2F13">
        <w:rPr>
          <w:lang w:val="ru-RU"/>
        </w:rPr>
        <w:t>5</w:t>
      </w:r>
      <w:r w:rsidR="00C42E8E" w:rsidRPr="00C42E8E">
        <w:t> </w:t>
      </w:r>
      <w:r w:rsidR="00C42E8E" w:rsidRPr="001E2F13">
        <w:rPr>
          <w:lang w:val="ru-RU"/>
        </w:rPr>
        <w:t>976</w:t>
      </w:r>
      <w:r w:rsidR="00C42E8E" w:rsidRPr="00C42E8E">
        <w:t> </w:t>
      </w:r>
      <w:r w:rsidR="00C42E8E" w:rsidRPr="001E2F13">
        <w:rPr>
          <w:lang w:val="ru-RU"/>
        </w:rPr>
        <w:t>927</w:t>
      </w:r>
      <w:r w:rsidR="006F45D8" w:rsidRPr="001E2F13">
        <w:rPr>
          <w:lang w:val="ru-RU"/>
        </w:rPr>
        <w:t xml:space="preserve"> </w:t>
      </w:r>
      <w:r>
        <w:rPr>
          <w:lang w:val="ru-RU"/>
        </w:rPr>
        <w:t>евро</w:t>
      </w:r>
    </w:p>
    <w:p w:rsidR="00E13A5F" w:rsidRPr="001E2F13" w:rsidRDefault="001E2F13" w:rsidP="00C87BFE">
      <w:pPr>
        <w:ind w:left="709"/>
        <w:jc w:val="both"/>
        <w:rPr>
          <w:lang w:val="ru-RU"/>
        </w:rPr>
      </w:pPr>
      <w:r>
        <w:rPr>
          <w:lang w:val="ru-RU"/>
        </w:rPr>
        <w:t>Оцененная</w:t>
      </w:r>
      <w:r w:rsidRPr="0060433F">
        <w:rPr>
          <w:lang w:val="ru-RU"/>
        </w:rPr>
        <w:t xml:space="preserve"> </w:t>
      </w:r>
      <w:r>
        <w:rPr>
          <w:lang w:val="ru-RU"/>
        </w:rPr>
        <w:t>стоимость</w:t>
      </w:r>
      <w:r w:rsidRPr="0060433F">
        <w:rPr>
          <w:lang w:val="ru-RU"/>
        </w:rPr>
        <w:t xml:space="preserve"> </w:t>
      </w:r>
      <w:r>
        <w:rPr>
          <w:lang w:val="ru-RU"/>
        </w:rPr>
        <w:t>конкурсного</w:t>
      </w:r>
      <w:r w:rsidRPr="0060433F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60433F">
        <w:rPr>
          <w:rFonts w:ascii="Arial" w:hAnsi="Arial" w:cs="Arial"/>
          <w:lang w:val="ru-RU"/>
        </w:rPr>
        <w:t>:</w:t>
      </w:r>
      <w:r w:rsidR="00D67425" w:rsidRPr="001E2F13">
        <w:rPr>
          <w:lang w:val="ru-RU"/>
        </w:rPr>
        <w:t xml:space="preserve">  </w:t>
      </w:r>
      <w:r w:rsidR="00C42E8E" w:rsidRPr="001E2F13">
        <w:rPr>
          <w:lang w:val="ru-RU"/>
        </w:rPr>
        <w:t>643</w:t>
      </w:r>
      <w:r w:rsidR="00C42E8E">
        <w:t> </w:t>
      </w:r>
      <w:r w:rsidR="00C42E8E" w:rsidRPr="001E2F13">
        <w:rPr>
          <w:lang w:val="ru-RU"/>
        </w:rPr>
        <w:t>979</w:t>
      </w:r>
      <w:r w:rsidR="00C42E8E">
        <w:t> </w:t>
      </w:r>
      <w:r w:rsidR="00C42E8E" w:rsidRPr="001E2F13">
        <w:rPr>
          <w:lang w:val="ru-RU"/>
        </w:rPr>
        <w:t>488</w:t>
      </w:r>
      <w:r w:rsidR="00C42E8E">
        <w:t> </w:t>
      </w:r>
      <w:r w:rsidR="00C42E8E" w:rsidRPr="001E2F13">
        <w:rPr>
          <w:lang w:val="ru-RU"/>
        </w:rPr>
        <w:t>115</w:t>
      </w:r>
      <w:r w:rsidRPr="001E2F13">
        <w:rPr>
          <w:lang w:val="ru-RU"/>
        </w:rPr>
        <w:t xml:space="preserve"> </w:t>
      </w:r>
      <w:r>
        <w:rPr>
          <w:lang w:val="ru-RU"/>
        </w:rPr>
        <w:t>бел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ублей</w:t>
      </w:r>
    </w:p>
    <w:p w:rsidR="00C42E8E" w:rsidRPr="001E2F13" w:rsidRDefault="00C42E8E" w:rsidP="00C87BFE">
      <w:pPr>
        <w:ind w:left="709"/>
        <w:jc w:val="both"/>
        <w:rPr>
          <w:lang w:val="ru-RU"/>
        </w:rPr>
      </w:pPr>
    </w:p>
    <w:p w:rsidR="00C42E8E" w:rsidRPr="001E2F13" w:rsidRDefault="001E2F13" w:rsidP="00C42E8E">
      <w:pPr>
        <w:pStyle w:val="a7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Название</w:t>
      </w:r>
      <w:r w:rsidRPr="001E2F13">
        <w:rPr>
          <w:b/>
          <w:lang w:val="ru-RU"/>
        </w:rPr>
        <w:t>:</w:t>
      </w:r>
      <w:r w:rsidRPr="001E2F13">
        <w:rPr>
          <w:lang w:val="ru-RU"/>
        </w:rPr>
        <w:t xml:space="preserve"> </w:t>
      </w:r>
      <w:r w:rsidR="00C42E8E" w:rsidRPr="00C42E8E">
        <w:t>Consortium</w:t>
      </w:r>
      <w:r w:rsidR="00C42E8E" w:rsidRPr="001E2F13">
        <w:rPr>
          <w:lang w:val="ru-RU"/>
        </w:rPr>
        <w:t xml:space="preserve"> </w:t>
      </w:r>
      <w:r w:rsidR="00C42E8E" w:rsidRPr="00C42E8E">
        <w:t>of</w:t>
      </w:r>
      <w:r w:rsidR="00C42E8E" w:rsidRPr="001E2F13">
        <w:rPr>
          <w:lang w:val="ru-RU"/>
        </w:rPr>
        <w:t xml:space="preserve"> </w:t>
      </w:r>
      <w:r w:rsidR="00C42E8E" w:rsidRPr="00C42E8E">
        <w:t>China</w:t>
      </w:r>
      <w:r w:rsidR="00C42E8E" w:rsidRPr="001E2F13">
        <w:rPr>
          <w:lang w:val="ru-RU"/>
        </w:rPr>
        <w:t xml:space="preserve"> </w:t>
      </w:r>
      <w:r w:rsidR="00C42E8E" w:rsidRPr="00C42E8E">
        <w:t>National</w:t>
      </w:r>
      <w:r w:rsidR="00C42E8E" w:rsidRPr="001E2F13">
        <w:rPr>
          <w:lang w:val="ru-RU"/>
        </w:rPr>
        <w:t xml:space="preserve"> </w:t>
      </w:r>
      <w:r w:rsidR="00C42E8E" w:rsidRPr="00C42E8E">
        <w:t>Corporation</w:t>
      </w:r>
      <w:r w:rsidR="00C42E8E" w:rsidRPr="001E2F13">
        <w:rPr>
          <w:lang w:val="ru-RU"/>
        </w:rPr>
        <w:t xml:space="preserve"> </w:t>
      </w:r>
      <w:r w:rsidR="00C42E8E" w:rsidRPr="00C42E8E">
        <w:t>for</w:t>
      </w:r>
      <w:r w:rsidR="00C42E8E" w:rsidRPr="001E2F13">
        <w:rPr>
          <w:lang w:val="ru-RU"/>
        </w:rPr>
        <w:t xml:space="preserve"> </w:t>
      </w:r>
      <w:r w:rsidR="00C42E8E" w:rsidRPr="00C42E8E">
        <w:t>Overseas</w:t>
      </w:r>
      <w:r w:rsidR="00C42E8E" w:rsidRPr="001E2F13">
        <w:rPr>
          <w:lang w:val="ru-RU"/>
        </w:rPr>
        <w:t xml:space="preserve"> </w:t>
      </w:r>
      <w:r w:rsidR="00C42E8E" w:rsidRPr="00C42E8E">
        <w:t>Economic</w:t>
      </w:r>
      <w:r w:rsidR="00C42E8E" w:rsidRPr="001E2F13">
        <w:rPr>
          <w:lang w:val="ru-RU"/>
        </w:rPr>
        <w:t xml:space="preserve"> </w:t>
      </w:r>
      <w:r w:rsidR="00C42E8E" w:rsidRPr="00C42E8E">
        <w:t>Cooperation</w:t>
      </w:r>
      <w:r w:rsidR="00C42E8E" w:rsidRPr="001E2F13">
        <w:rPr>
          <w:lang w:val="ru-RU"/>
        </w:rPr>
        <w:t xml:space="preserve"> </w:t>
      </w:r>
      <w:r w:rsidR="00C42E8E" w:rsidRPr="00C42E8E">
        <w:t>and</w:t>
      </w:r>
      <w:r w:rsidR="00C42E8E" w:rsidRPr="001E2F13">
        <w:rPr>
          <w:lang w:val="ru-RU"/>
        </w:rPr>
        <w:t xml:space="preserve"> </w:t>
      </w:r>
      <w:r w:rsidR="00C42E8E" w:rsidRPr="00C42E8E">
        <w:t>Northwest</w:t>
      </w:r>
      <w:r w:rsidR="00C42E8E" w:rsidRPr="001E2F13">
        <w:rPr>
          <w:lang w:val="ru-RU"/>
        </w:rPr>
        <w:t xml:space="preserve"> </w:t>
      </w:r>
      <w:r w:rsidR="00C42E8E" w:rsidRPr="00C42E8E">
        <w:t>Electric</w:t>
      </w:r>
      <w:r w:rsidR="00C42E8E" w:rsidRPr="001E2F13">
        <w:rPr>
          <w:lang w:val="ru-RU"/>
        </w:rPr>
        <w:t xml:space="preserve"> </w:t>
      </w:r>
      <w:r w:rsidR="00C42E8E" w:rsidRPr="00C42E8E">
        <w:t>Power</w:t>
      </w:r>
      <w:r w:rsidR="00C42E8E" w:rsidRPr="001E2F13">
        <w:rPr>
          <w:lang w:val="ru-RU"/>
        </w:rPr>
        <w:t xml:space="preserve"> </w:t>
      </w:r>
      <w:r w:rsidR="00C42E8E" w:rsidRPr="00C42E8E">
        <w:t>Design</w:t>
      </w:r>
      <w:r w:rsidR="00C42E8E" w:rsidRPr="001E2F13">
        <w:rPr>
          <w:lang w:val="ru-RU"/>
        </w:rPr>
        <w:t xml:space="preserve"> </w:t>
      </w:r>
      <w:r w:rsidR="00C42E8E" w:rsidRPr="00C42E8E">
        <w:t>Institute</w:t>
      </w:r>
      <w:r w:rsidR="00C42E8E" w:rsidRPr="001E2F13">
        <w:rPr>
          <w:lang w:val="ru-RU"/>
        </w:rPr>
        <w:t xml:space="preserve"> </w:t>
      </w:r>
      <w:r w:rsidR="00C42E8E" w:rsidRPr="00C42E8E">
        <w:t>of</w:t>
      </w:r>
      <w:r w:rsidR="00C42E8E" w:rsidRPr="001E2F13">
        <w:rPr>
          <w:lang w:val="ru-RU"/>
        </w:rPr>
        <w:t xml:space="preserve"> </w:t>
      </w:r>
      <w:r w:rsidR="00C42E8E" w:rsidRPr="00C42E8E">
        <w:t>China</w:t>
      </w:r>
      <w:r w:rsidR="00C42E8E" w:rsidRPr="001E2F13">
        <w:rPr>
          <w:lang w:val="ru-RU"/>
        </w:rPr>
        <w:t xml:space="preserve"> </w:t>
      </w:r>
      <w:r w:rsidR="00C42E8E" w:rsidRPr="00C42E8E">
        <w:t>Power</w:t>
      </w:r>
      <w:r w:rsidR="00C42E8E" w:rsidRPr="001E2F13">
        <w:rPr>
          <w:lang w:val="ru-RU"/>
        </w:rPr>
        <w:t xml:space="preserve"> </w:t>
      </w:r>
      <w:r w:rsidR="00C42E8E" w:rsidRPr="00C42E8E">
        <w:t>Engineering</w:t>
      </w:r>
      <w:r w:rsidR="00C42E8E" w:rsidRPr="001E2F13">
        <w:rPr>
          <w:lang w:val="ru-RU"/>
        </w:rPr>
        <w:t xml:space="preserve"> </w:t>
      </w:r>
      <w:r w:rsidR="00C42E8E" w:rsidRPr="00C42E8E">
        <w:t>Consulting</w:t>
      </w:r>
      <w:r w:rsidR="00C42E8E" w:rsidRPr="001E2F13">
        <w:rPr>
          <w:lang w:val="ru-RU"/>
        </w:rPr>
        <w:t xml:space="preserve"> </w:t>
      </w:r>
      <w:r w:rsidR="00C42E8E" w:rsidRPr="00C42E8E">
        <w:t>Group</w:t>
      </w:r>
      <w:r w:rsidRPr="001E2F13">
        <w:rPr>
          <w:lang w:val="ru-RU"/>
        </w:rPr>
        <w:t xml:space="preserve"> - </w:t>
      </w:r>
      <w:proofErr w:type="spellStart"/>
      <w:r w:rsidRPr="001E2F13">
        <w:t>Консорциум</w:t>
      </w:r>
      <w:proofErr w:type="spellEnd"/>
      <w:r w:rsidRPr="001E2F13">
        <w:t xml:space="preserve"> </w:t>
      </w:r>
      <w:proofErr w:type="spellStart"/>
      <w:r w:rsidRPr="001E2F13">
        <w:t>Китайская</w:t>
      </w:r>
      <w:proofErr w:type="spellEnd"/>
      <w:r w:rsidRPr="001E2F13">
        <w:t xml:space="preserve"> </w:t>
      </w:r>
      <w:proofErr w:type="spellStart"/>
      <w:r w:rsidRPr="001E2F13">
        <w:t>национальная</w:t>
      </w:r>
      <w:proofErr w:type="spellEnd"/>
      <w:r w:rsidRPr="001E2F13">
        <w:t xml:space="preserve"> </w:t>
      </w:r>
      <w:proofErr w:type="spellStart"/>
      <w:r w:rsidRPr="001E2F13">
        <w:t>корпорация</w:t>
      </w:r>
      <w:proofErr w:type="spellEnd"/>
      <w:r w:rsidRPr="001E2F13">
        <w:t xml:space="preserve"> </w:t>
      </w:r>
      <w:proofErr w:type="spellStart"/>
      <w:r w:rsidRPr="001E2F13">
        <w:t>по</w:t>
      </w:r>
      <w:proofErr w:type="spellEnd"/>
      <w:r w:rsidRPr="001E2F13">
        <w:t xml:space="preserve"> </w:t>
      </w:r>
      <w:proofErr w:type="spellStart"/>
      <w:r w:rsidRPr="001E2F13">
        <w:t>зарубежному</w:t>
      </w:r>
      <w:proofErr w:type="spellEnd"/>
      <w:r w:rsidRPr="001E2F13">
        <w:t xml:space="preserve"> </w:t>
      </w:r>
      <w:proofErr w:type="spellStart"/>
      <w:r w:rsidRPr="001E2F13">
        <w:t>экономическому</w:t>
      </w:r>
      <w:proofErr w:type="spellEnd"/>
      <w:r w:rsidRPr="001E2F13">
        <w:t xml:space="preserve"> </w:t>
      </w:r>
      <w:proofErr w:type="spellStart"/>
      <w:r w:rsidRPr="001E2F13">
        <w:t>сотрудничеству</w:t>
      </w:r>
      <w:proofErr w:type="spellEnd"/>
      <w:r w:rsidRPr="001E2F13">
        <w:t xml:space="preserve"> и </w:t>
      </w:r>
      <w:proofErr w:type="spellStart"/>
      <w:r w:rsidRPr="001E2F13">
        <w:t>Северо-западный</w:t>
      </w:r>
      <w:proofErr w:type="spellEnd"/>
      <w:r w:rsidRPr="001E2F13">
        <w:t xml:space="preserve"> </w:t>
      </w:r>
      <w:proofErr w:type="spellStart"/>
      <w:r w:rsidRPr="001E2F13">
        <w:t>проектный</w:t>
      </w:r>
      <w:proofErr w:type="spellEnd"/>
      <w:r w:rsidRPr="001E2F13">
        <w:t xml:space="preserve"> </w:t>
      </w:r>
      <w:proofErr w:type="spellStart"/>
      <w:r w:rsidRPr="001E2F13">
        <w:t>институт</w:t>
      </w:r>
      <w:proofErr w:type="spellEnd"/>
      <w:r w:rsidRPr="001E2F13">
        <w:t xml:space="preserve"> </w:t>
      </w:r>
      <w:proofErr w:type="spellStart"/>
      <w:r w:rsidRPr="001E2F13">
        <w:t>электроэнергетики</w:t>
      </w:r>
      <w:proofErr w:type="spellEnd"/>
      <w:r w:rsidRPr="001E2F13">
        <w:t xml:space="preserve"> </w:t>
      </w:r>
      <w:proofErr w:type="spellStart"/>
      <w:r w:rsidRPr="001E2F13">
        <w:t>китайской</w:t>
      </w:r>
      <w:proofErr w:type="spellEnd"/>
      <w:r w:rsidRPr="001E2F13">
        <w:t xml:space="preserve"> </w:t>
      </w:r>
      <w:proofErr w:type="spellStart"/>
      <w:r w:rsidRPr="001E2F13">
        <w:t>электроэнергетической</w:t>
      </w:r>
      <w:proofErr w:type="spellEnd"/>
      <w:r w:rsidRPr="001E2F13">
        <w:t xml:space="preserve"> </w:t>
      </w:r>
      <w:proofErr w:type="spellStart"/>
      <w:r w:rsidRPr="001E2F13">
        <w:t>консалтинговой</w:t>
      </w:r>
      <w:proofErr w:type="spellEnd"/>
      <w:r w:rsidRPr="001E2F13">
        <w:t xml:space="preserve"> </w:t>
      </w:r>
      <w:proofErr w:type="spellStart"/>
      <w:r w:rsidRPr="001E2F13">
        <w:t>группы</w:t>
      </w:r>
      <w:proofErr w:type="spellEnd"/>
    </w:p>
    <w:p w:rsidR="00C42E8E" w:rsidRPr="001E2F13" w:rsidRDefault="001E2F13" w:rsidP="00C42E8E">
      <w:pPr>
        <w:pStyle w:val="a7"/>
        <w:rPr>
          <w:lang w:val="ru-RU"/>
        </w:rPr>
      </w:pPr>
      <w:r>
        <w:rPr>
          <w:lang w:val="ru-RU"/>
        </w:rPr>
        <w:t>Адрес</w:t>
      </w:r>
      <w:r w:rsidRPr="001E2F13">
        <w:rPr>
          <w:lang w:val="ru-RU"/>
        </w:rPr>
        <w:t>:</w:t>
      </w:r>
      <w:r w:rsidR="00C42E8E" w:rsidRPr="001E2F13">
        <w:rPr>
          <w:lang w:val="ru-RU"/>
        </w:rPr>
        <w:t xml:space="preserve"> </w:t>
      </w:r>
      <w:r>
        <w:rPr>
          <w:lang w:val="ru-RU"/>
        </w:rPr>
        <w:t>Пекин</w:t>
      </w:r>
      <w:r w:rsidRPr="0060433F">
        <w:rPr>
          <w:lang w:val="ru-RU"/>
        </w:rPr>
        <w:t xml:space="preserve">, </w:t>
      </w:r>
      <w:r>
        <w:rPr>
          <w:lang w:val="ru-RU"/>
        </w:rPr>
        <w:t>Китай</w:t>
      </w:r>
    </w:p>
    <w:p w:rsidR="00C42E8E" w:rsidRPr="001E2F13" w:rsidRDefault="001E2F13" w:rsidP="00C42E8E">
      <w:pPr>
        <w:pStyle w:val="a7"/>
        <w:tabs>
          <w:tab w:val="left" w:pos="0"/>
        </w:tabs>
        <w:suppressAutoHyphens/>
        <w:rPr>
          <w:lang w:val="ru-RU"/>
        </w:rPr>
      </w:pPr>
      <w:r>
        <w:rPr>
          <w:lang w:val="ru-RU"/>
        </w:rPr>
        <w:t>Стоимость</w:t>
      </w:r>
      <w:r w:rsidRPr="001E2F13">
        <w:rPr>
          <w:lang w:val="ru-RU"/>
        </w:rPr>
        <w:t xml:space="preserve"> </w:t>
      </w:r>
      <w:r>
        <w:rPr>
          <w:lang w:val="ru-RU"/>
        </w:rPr>
        <w:t>конкурсного</w:t>
      </w:r>
      <w:r w:rsidRPr="001E2F13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1E2F13">
        <w:rPr>
          <w:lang w:val="ru-RU"/>
        </w:rPr>
        <w:t xml:space="preserve"> </w:t>
      </w:r>
      <w:r>
        <w:rPr>
          <w:lang w:val="ru-RU"/>
        </w:rPr>
        <w:t>при</w:t>
      </w:r>
      <w:r w:rsidRPr="001E2F13">
        <w:rPr>
          <w:lang w:val="ru-RU"/>
        </w:rPr>
        <w:t xml:space="preserve"> </w:t>
      </w:r>
      <w:r>
        <w:rPr>
          <w:lang w:val="ru-RU"/>
        </w:rPr>
        <w:t>вскрытии</w:t>
      </w:r>
      <w:r w:rsidRPr="001E2F13">
        <w:rPr>
          <w:lang w:val="ru-RU"/>
        </w:rPr>
        <w:t>:</w:t>
      </w:r>
      <w:r w:rsidR="00C42E8E" w:rsidRPr="001E2F13">
        <w:rPr>
          <w:lang w:val="ru-RU"/>
        </w:rPr>
        <w:t xml:space="preserve"> 49</w:t>
      </w:r>
      <w:r w:rsidR="00C42E8E" w:rsidRPr="00C42E8E">
        <w:t> </w:t>
      </w:r>
      <w:r w:rsidR="00C42E8E" w:rsidRPr="001E2F13">
        <w:rPr>
          <w:lang w:val="ru-RU"/>
        </w:rPr>
        <w:t>950</w:t>
      </w:r>
      <w:r w:rsidR="00C42E8E" w:rsidRPr="00C42E8E">
        <w:t> </w:t>
      </w:r>
      <w:r w:rsidR="00C42E8E" w:rsidRPr="001E2F13">
        <w:rPr>
          <w:lang w:val="ru-RU"/>
        </w:rPr>
        <w:t xml:space="preserve">000  </w:t>
      </w:r>
      <w:r>
        <w:rPr>
          <w:lang w:val="ru-RU"/>
        </w:rPr>
        <w:t>долл. США</w:t>
      </w:r>
      <w:r w:rsidR="00C42E8E" w:rsidRPr="001E2F13">
        <w:rPr>
          <w:lang w:val="ru-RU"/>
        </w:rPr>
        <w:t xml:space="preserve">                                      </w:t>
      </w:r>
    </w:p>
    <w:p w:rsidR="00C42E8E" w:rsidRPr="001E2F13" w:rsidRDefault="001E2F13" w:rsidP="00C42E8E">
      <w:pPr>
        <w:pStyle w:val="a7"/>
        <w:rPr>
          <w:lang w:val="ru-RU"/>
        </w:rPr>
      </w:pPr>
      <w:r>
        <w:rPr>
          <w:lang w:val="ru-RU"/>
        </w:rPr>
        <w:t>Оцененная</w:t>
      </w:r>
      <w:r w:rsidRPr="0060433F">
        <w:rPr>
          <w:lang w:val="ru-RU"/>
        </w:rPr>
        <w:t xml:space="preserve"> </w:t>
      </w:r>
      <w:r>
        <w:rPr>
          <w:lang w:val="ru-RU"/>
        </w:rPr>
        <w:t>стоимость</w:t>
      </w:r>
      <w:r w:rsidRPr="0060433F">
        <w:rPr>
          <w:lang w:val="ru-RU"/>
        </w:rPr>
        <w:t xml:space="preserve"> </w:t>
      </w:r>
      <w:r>
        <w:rPr>
          <w:lang w:val="ru-RU"/>
        </w:rPr>
        <w:t>конкурсного</w:t>
      </w:r>
      <w:r w:rsidRPr="0060433F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60433F">
        <w:rPr>
          <w:rFonts w:ascii="Arial" w:hAnsi="Arial" w:cs="Arial"/>
          <w:lang w:val="ru-RU"/>
        </w:rPr>
        <w:t>:</w:t>
      </w:r>
      <w:r w:rsidR="00C42E8E" w:rsidRPr="00C42E8E">
        <w:t xml:space="preserve">  </w:t>
      </w:r>
      <w:r w:rsidR="00C42E8E" w:rsidRPr="00402BBD">
        <w:t>5</w:t>
      </w:r>
      <w:r w:rsidR="00C42E8E">
        <w:t>02</w:t>
      </w:r>
      <w:r w:rsidR="00C42E8E" w:rsidRPr="00402BBD">
        <w:t> </w:t>
      </w:r>
      <w:r w:rsidR="00C42E8E">
        <w:t>932 500</w:t>
      </w:r>
      <w:r>
        <w:t> </w:t>
      </w:r>
      <w:r w:rsidR="00C42E8E">
        <w:t>000</w:t>
      </w:r>
      <w:r>
        <w:rPr>
          <w:lang w:val="ru-RU"/>
        </w:rPr>
        <w:t xml:space="preserve"> </w:t>
      </w:r>
      <w:r>
        <w:rPr>
          <w:lang w:val="ru-RU"/>
        </w:rPr>
        <w:t>бел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ублей</w:t>
      </w:r>
    </w:p>
    <w:p w:rsidR="00E36B8E" w:rsidRDefault="00E36B8E" w:rsidP="00C42E8E">
      <w:pPr>
        <w:pStyle w:val="a7"/>
      </w:pPr>
    </w:p>
    <w:p w:rsidR="00E36B8E" w:rsidRPr="00C42E8E" w:rsidRDefault="001E2F13" w:rsidP="00E36B8E">
      <w:pPr>
        <w:pStyle w:val="a7"/>
        <w:numPr>
          <w:ilvl w:val="0"/>
          <w:numId w:val="3"/>
        </w:numPr>
        <w:jc w:val="both"/>
      </w:pPr>
      <w:r>
        <w:rPr>
          <w:lang w:val="ru-RU"/>
        </w:rPr>
        <w:t>Название</w:t>
      </w:r>
      <w:r w:rsidRPr="001E2F13">
        <w:rPr>
          <w:b/>
        </w:rPr>
        <w:t>:</w:t>
      </w:r>
      <w:r w:rsidR="00E36B8E">
        <w:t xml:space="preserve"> </w:t>
      </w:r>
      <w:r w:rsidR="00E36B8E" w:rsidRPr="00E36B8E">
        <w:t xml:space="preserve">ISTROENERGO GROUP </w:t>
      </w:r>
      <w:proofErr w:type="spellStart"/>
      <w:r w:rsidR="00E36B8E" w:rsidRPr="00E36B8E">
        <w:t>a.s</w:t>
      </w:r>
      <w:proofErr w:type="spellEnd"/>
      <w:r w:rsidR="00E36B8E" w:rsidRPr="00E36B8E">
        <w:t>.</w:t>
      </w:r>
    </w:p>
    <w:p w:rsidR="00E36B8E" w:rsidRPr="001E2F13" w:rsidRDefault="001E2F13" w:rsidP="00E36B8E">
      <w:pPr>
        <w:ind w:firstLine="709"/>
        <w:jc w:val="both"/>
        <w:rPr>
          <w:lang w:val="ru-RU"/>
        </w:rPr>
      </w:pPr>
      <w:r>
        <w:rPr>
          <w:lang w:val="ru-RU"/>
        </w:rPr>
        <w:t>Адрес</w:t>
      </w:r>
      <w:r w:rsidRPr="001E2F13">
        <w:rPr>
          <w:lang w:val="ru-RU"/>
        </w:rPr>
        <w:t xml:space="preserve">: </w:t>
      </w:r>
      <w:r w:rsidR="00E36B8E" w:rsidRPr="001E2F13">
        <w:rPr>
          <w:lang w:val="ru-RU"/>
        </w:rPr>
        <w:t xml:space="preserve">  </w:t>
      </w:r>
      <w:proofErr w:type="spellStart"/>
      <w:r>
        <w:rPr>
          <w:lang w:val="ru-RU"/>
        </w:rPr>
        <w:t>Левице</w:t>
      </w:r>
      <w:proofErr w:type="spellEnd"/>
      <w:r w:rsidR="00E36B8E" w:rsidRPr="001E2F13">
        <w:rPr>
          <w:lang w:val="ru-RU"/>
        </w:rPr>
        <w:t xml:space="preserve">, </w:t>
      </w:r>
      <w:r>
        <w:rPr>
          <w:lang w:val="ru-RU"/>
        </w:rPr>
        <w:t>Словакия</w:t>
      </w:r>
    </w:p>
    <w:p w:rsidR="00E36B8E" w:rsidRPr="001E2F13" w:rsidRDefault="001E2F13" w:rsidP="00E36B8E">
      <w:pPr>
        <w:ind w:firstLine="709"/>
        <w:jc w:val="both"/>
        <w:rPr>
          <w:lang w:val="ru-RU"/>
        </w:rPr>
      </w:pPr>
      <w:r>
        <w:rPr>
          <w:lang w:val="ru-RU"/>
        </w:rPr>
        <w:t>Стоимость</w:t>
      </w:r>
      <w:r w:rsidRPr="001E2F13">
        <w:rPr>
          <w:lang w:val="ru-RU"/>
        </w:rPr>
        <w:t xml:space="preserve"> </w:t>
      </w:r>
      <w:r>
        <w:rPr>
          <w:lang w:val="ru-RU"/>
        </w:rPr>
        <w:t>конкурсного</w:t>
      </w:r>
      <w:r w:rsidRPr="001E2F13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1E2F13">
        <w:rPr>
          <w:lang w:val="ru-RU"/>
        </w:rPr>
        <w:t xml:space="preserve"> </w:t>
      </w:r>
      <w:r>
        <w:rPr>
          <w:lang w:val="ru-RU"/>
        </w:rPr>
        <w:t>при</w:t>
      </w:r>
      <w:r w:rsidRPr="001E2F13">
        <w:rPr>
          <w:lang w:val="ru-RU"/>
        </w:rPr>
        <w:t xml:space="preserve"> </w:t>
      </w:r>
      <w:r>
        <w:rPr>
          <w:lang w:val="ru-RU"/>
        </w:rPr>
        <w:t>вскрытии</w:t>
      </w:r>
      <w:r w:rsidRPr="001E2F13">
        <w:rPr>
          <w:lang w:val="ru-RU"/>
        </w:rPr>
        <w:t xml:space="preserve">: </w:t>
      </w:r>
      <w:r w:rsidR="00E36B8E" w:rsidRPr="001E2F13">
        <w:rPr>
          <w:lang w:val="ru-RU"/>
        </w:rPr>
        <w:t xml:space="preserve">  76</w:t>
      </w:r>
      <w:r w:rsidR="00E36B8E" w:rsidRPr="00E36B8E">
        <w:t> </w:t>
      </w:r>
      <w:r w:rsidR="00E36B8E" w:rsidRPr="001E2F13">
        <w:rPr>
          <w:lang w:val="ru-RU"/>
        </w:rPr>
        <w:t>079</w:t>
      </w:r>
      <w:r w:rsidR="00E36B8E" w:rsidRPr="00E36B8E">
        <w:t> </w:t>
      </w:r>
      <w:r w:rsidR="00E36B8E" w:rsidRPr="001E2F13">
        <w:rPr>
          <w:lang w:val="ru-RU"/>
        </w:rPr>
        <w:t>999</w:t>
      </w:r>
      <w:r w:rsidRPr="001E2F13">
        <w:rPr>
          <w:lang w:val="ru-RU"/>
        </w:rPr>
        <w:t xml:space="preserve"> </w:t>
      </w:r>
      <w:r>
        <w:rPr>
          <w:lang w:val="ru-RU"/>
        </w:rPr>
        <w:t>долл. США</w:t>
      </w:r>
      <w:r w:rsidRPr="001E2F13">
        <w:rPr>
          <w:lang w:val="ru-RU"/>
        </w:rPr>
        <w:t xml:space="preserve">                                      </w:t>
      </w:r>
    </w:p>
    <w:p w:rsidR="00C42E8E" w:rsidRPr="007D3D58" w:rsidRDefault="001E2F13" w:rsidP="00E36B8E">
      <w:pPr>
        <w:pStyle w:val="a7"/>
        <w:rPr>
          <w:lang w:val="ru-RU"/>
        </w:rPr>
      </w:pPr>
      <w:r>
        <w:rPr>
          <w:lang w:val="ru-RU"/>
        </w:rPr>
        <w:t>Оцененная</w:t>
      </w:r>
      <w:r w:rsidRPr="0060433F">
        <w:rPr>
          <w:lang w:val="ru-RU"/>
        </w:rPr>
        <w:t xml:space="preserve"> </w:t>
      </w:r>
      <w:r>
        <w:rPr>
          <w:lang w:val="ru-RU"/>
        </w:rPr>
        <w:t>стоимость</w:t>
      </w:r>
      <w:r w:rsidRPr="0060433F">
        <w:rPr>
          <w:lang w:val="ru-RU"/>
        </w:rPr>
        <w:t xml:space="preserve"> </w:t>
      </w:r>
      <w:r>
        <w:rPr>
          <w:lang w:val="ru-RU"/>
        </w:rPr>
        <w:t>конкурсного</w:t>
      </w:r>
      <w:r w:rsidRPr="0060433F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60433F">
        <w:rPr>
          <w:rFonts w:ascii="Arial" w:hAnsi="Arial" w:cs="Arial"/>
          <w:lang w:val="ru-RU"/>
        </w:rPr>
        <w:t>:</w:t>
      </w:r>
      <w:r w:rsidRPr="007D3D58">
        <w:rPr>
          <w:lang w:val="ru-RU"/>
        </w:rPr>
        <w:t xml:space="preserve">  </w:t>
      </w:r>
      <w:r w:rsidR="00E36B8E" w:rsidRPr="007D3D58">
        <w:rPr>
          <w:lang w:val="ru-RU"/>
        </w:rPr>
        <w:t>649 442 624</w:t>
      </w:r>
      <w:r w:rsidR="00E36B8E">
        <w:t> </w:t>
      </w:r>
      <w:r w:rsidR="00E36B8E" w:rsidRPr="007D3D58">
        <w:rPr>
          <w:lang w:val="ru-RU"/>
        </w:rPr>
        <w:t>250</w:t>
      </w:r>
      <w:r w:rsidR="007D3D58" w:rsidRPr="007D3D58">
        <w:rPr>
          <w:lang w:val="ru-RU"/>
        </w:rPr>
        <w:t xml:space="preserve"> </w:t>
      </w:r>
      <w:r w:rsidR="007D3D58">
        <w:rPr>
          <w:lang w:val="ru-RU"/>
        </w:rPr>
        <w:t>бел</w:t>
      </w:r>
      <w:proofErr w:type="gramStart"/>
      <w:r w:rsidR="007D3D58">
        <w:rPr>
          <w:lang w:val="ru-RU"/>
        </w:rPr>
        <w:t>.</w:t>
      </w:r>
      <w:proofErr w:type="gramEnd"/>
      <w:r w:rsidR="007D3D58">
        <w:rPr>
          <w:lang w:val="ru-RU"/>
        </w:rPr>
        <w:t xml:space="preserve"> </w:t>
      </w:r>
      <w:proofErr w:type="gramStart"/>
      <w:r w:rsidR="007D3D58">
        <w:rPr>
          <w:lang w:val="ru-RU"/>
        </w:rPr>
        <w:t>р</w:t>
      </w:r>
      <w:proofErr w:type="gramEnd"/>
      <w:r w:rsidR="007D3D58">
        <w:rPr>
          <w:lang w:val="ru-RU"/>
        </w:rPr>
        <w:t>ублей</w:t>
      </w:r>
    </w:p>
    <w:p w:rsidR="00C42E8E" w:rsidRPr="007D3D58" w:rsidRDefault="00C42E8E" w:rsidP="00C42E8E">
      <w:pPr>
        <w:pStyle w:val="a7"/>
        <w:rPr>
          <w:b/>
          <w:lang w:val="ru-RU"/>
        </w:rPr>
      </w:pPr>
    </w:p>
    <w:p w:rsidR="00E734DE" w:rsidRPr="007D3D58" w:rsidRDefault="00E734DE" w:rsidP="00AC6E0D">
      <w:pPr>
        <w:jc w:val="both"/>
        <w:rPr>
          <w:color w:val="000000"/>
          <w:lang w:val="ru-RU"/>
        </w:rPr>
      </w:pPr>
    </w:p>
    <w:p w:rsidR="00D67425" w:rsidRPr="007D3D58" w:rsidRDefault="007D3D58" w:rsidP="00D67425">
      <w:pPr>
        <w:rPr>
          <w:b/>
          <w:color w:val="000000"/>
          <w:lang w:val="ru-RU"/>
        </w:rPr>
      </w:pPr>
      <w:r w:rsidRPr="0011082F">
        <w:rPr>
          <w:b/>
          <w:color w:val="000000"/>
          <w:lang w:val="ru-RU"/>
        </w:rPr>
        <w:t>Отклоненные участники:</w:t>
      </w:r>
    </w:p>
    <w:p w:rsidR="00DA4772" w:rsidRPr="007D3D58" w:rsidRDefault="00DA4772" w:rsidP="00E90A29">
      <w:pPr>
        <w:jc w:val="both"/>
        <w:rPr>
          <w:b/>
          <w:color w:val="000000"/>
          <w:lang w:val="ru-RU"/>
        </w:rPr>
      </w:pPr>
    </w:p>
    <w:p w:rsidR="00252FB7" w:rsidRPr="007D3D58" w:rsidRDefault="007D3D58" w:rsidP="00E90A29">
      <w:pPr>
        <w:pStyle w:val="a7"/>
        <w:numPr>
          <w:ilvl w:val="0"/>
          <w:numId w:val="1"/>
        </w:numPr>
        <w:jc w:val="both"/>
      </w:pPr>
      <w:r>
        <w:rPr>
          <w:lang w:val="ru-RU"/>
        </w:rPr>
        <w:t>Название</w:t>
      </w:r>
      <w:r w:rsidRPr="007D3D58">
        <w:rPr>
          <w:b/>
          <w:lang w:val="ru-RU"/>
        </w:rPr>
        <w:t>:</w:t>
      </w:r>
      <w:r w:rsidR="00D67425" w:rsidRPr="007D3D58">
        <w:rPr>
          <w:lang w:val="ru-RU"/>
        </w:rPr>
        <w:t xml:space="preserve"> </w:t>
      </w:r>
      <w:r w:rsidR="001225C2" w:rsidRPr="007D3D58">
        <w:rPr>
          <w:lang w:val="ru-RU"/>
        </w:rPr>
        <w:t xml:space="preserve"> </w:t>
      </w:r>
      <w:r w:rsidRPr="007D3D58">
        <w:t>Консорциум</w:t>
      </w:r>
      <w:r w:rsidR="00E36B8E" w:rsidRPr="007D3D58">
        <w:t xml:space="preserve"> </w:t>
      </w:r>
      <w:r w:rsidRPr="007D3D58">
        <w:t>ООО «</w:t>
      </w:r>
      <w:proofErr w:type="spellStart"/>
      <w:r w:rsidRPr="007D3D58">
        <w:t>ТехноСерв</w:t>
      </w:r>
      <w:proofErr w:type="spellEnd"/>
      <w:r w:rsidRPr="007D3D58">
        <w:t xml:space="preserve"> АС» и</w:t>
      </w:r>
      <w:r w:rsidR="00E36B8E" w:rsidRPr="007D3D58">
        <w:t xml:space="preserve"> </w:t>
      </w:r>
      <w:r w:rsidRPr="007D3D58">
        <w:t>ОАО «ЭСК «СОЮЗ»</w:t>
      </w:r>
    </w:p>
    <w:p w:rsidR="007D3D58" w:rsidRPr="007D3D58" w:rsidRDefault="007D3D58" w:rsidP="007D3D58">
      <w:pPr>
        <w:pStyle w:val="a7"/>
        <w:numPr>
          <w:ilvl w:val="0"/>
          <w:numId w:val="1"/>
        </w:numPr>
        <w:rPr>
          <w:lang w:val="ru-RU"/>
        </w:rPr>
      </w:pPr>
      <w:r w:rsidRPr="007D3D58">
        <w:rPr>
          <w:lang w:val="ru-RU"/>
        </w:rPr>
        <w:t>Адрес: Москва, Российская Федерация</w:t>
      </w:r>
    </w:p>
    <w:p w:rsidR="0056697C" w:rsidRPr="007D3D58" w:rsidRDefault="007D3D58" w:rsidP="00C40348">
      <w:pPr>
        <w:tabs>
          <w:tab w:val="left" w:pos="0"/>
        </w:tabs>
        <w:suppressAutoHyphens/>
        <w:ind w:left="709"/>
        <w:jc w:val="both"/>
        <w:rPr>
          <w:lang w:val="ru-RU"/>
        </w:rPr>
      </w:pPr>
      <w:r>
        <w:rPr>
          <w:lang w:val="ru-RU"/>
        </w:rPr>
        <w:t>Стоимость</w:t>
      </w:r>
      <w:r w:rsidRPr="001E2F13">
        <w:rPr>
          <w:lang w:val="ru-RU"/>
        </w:rPr>
        <w:t xml:space="preserve"> </w:t>
      </w:r>
      <w:r>
        <w:rPr>
          <w:lang w:val="ru-RU"/>
        </w:rPr>
        <w:t>конкурсного</w:t>
      </w:r>
      <w:r w:rsidRPr="001E2F13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1E2F13">
        <w:rPr>
          <w:lang w:val="ru-RU"/>
        </w:rPr>
        <w:t xml:space="preserve"> </w:t>
      </w:r>
      <w:r>
        <w:rPr>
          <w:lang w:val="ru-RU"/>
        </w:rPr>
        <w:t>при</w:t>
      </w:r>
      <w:r w:rsidRPr="001E2F13">
        <w:rPr>
          <w:lang w:val="ru-RU"/>
        </w:rPr>
        <w:t xml:space="preserve"> </w:t>
      </w:r>
      <w:r>
        <w:rPr>
          <w:lang w:val="ru-RU"/>
        </w:rPr>
        <w:t>вскрытии</w:t>
      </w:r>
      <w:r w:rsidRPr="001E2F13">
        <w:rPr>
          <w:lang w:val="ru-RU"/>
        </w:rPr>
        <w:t xml:space="preserve">: </w:t>
      </w:r>
      <w:r w:rsidR="00D67425" w:rsidRPr="007D3D58">
        <w:rPr>
          <w:sz w:val="20"/>
          <w:lang w:val="ru-RU"/>
        </w:rPr>
        <w:t xml:space="preserve">  </w:t>
      </w:r>
      <w:r w:rsidR="00E36B8E" w:rsidRPr="007D3D58">
        <w:rPr>
          <w:lang w:val="ru-RU"/>
        </w:rPr>
        <w:t>58</w:t>
      </w:r>
      <w:r w:rsidR="00E36B8E" w:rsidRPr="00E36B8E">
        <w:t> </w:t>
      </w:r>
      <w:r w:rsidR="00E36B8E" w:rsidRPr="007D3D58">
        <w:rPr>
          <w:lang w:val="ru-RU"/>
        </w:rPr>
        <w:t>900</w:t>
      </w:r>
      <w:r w:rsidR="00E36B8E" w:rsidRPr="00E36B8E">
        <w:t> </w:t>
      </w:r>
      <w:r w:rsidR="00E36B8E" w:rsidRPr="007D3D58">
        <w:rPr>
          <w:lang w:val="ru-RU"/>
        </w:rPr>
        <w:t>000</w:t>
      </w:r>
      <w:r w:rsidRPr="007D3D58">
        <w:rPr>
          <w:lang w:val="ru-RU"/>
        </w:rPr>
        <w:t xml:space="preserve"> </w:t>
      </w:r>
      <w:r>
        <w:rPr>
          <w:lang w:val="ru-RU"/>
        </w:rPr>
        <w:t>долл. США</w:t>
      </w:r>
    </w:p>
    <w:p w:rsidR="005268A0" w:rsidRPr="007D3D58" w:rsidRDefault="007D3D58" w:rsidP="00C40348">
      <w:pPr>
        <w:tabs>
          <w:tab w:val="left" w:pos="0"/>
        </w:tabs>
        <w:suppressAutoHyphens/>
        <w:ind w:left="709"/>
        <w:jc w:val="both"/>
        <w:rPr>
          <w:lang w:val="ru-RU"/>
        </w:rPr>
      </w:pPr>
      <w:r>
        <w:rPr>
          <w:lang w:val="ru-RU"/>
        </w:rPr>
        <w:t>Согласно заключению РУП «</w:t>
      </w:r>
      <w:proofErr w:type="spellStart"/>
      <w:r>
        <w:rPr>
          <w:lang w:val="ru-RU"/>
        </w:rPr>
        <w:t>Гомельэнерго</w:t>
      </w:r>
      <w:proofErr w:type="spellEnd"/>
      <w:r>
        <w:rPr>
          <w:lang w:val="ru-RU"/>
        </w:rPr>
        <w:t>» от 17.09.2014 №13-20/4358 конкурсное предложение Участника не соответствует требованиям технической части документации для торгов.</w:t>
      </w:r>
    </w:p>
    <w:p w:rsidR="005268A0" w:rsidRPr="007D3D58" w:rsidRDefault="005268A0" w:rsidP="00E90A29">
      <w:pPr>
        <w:tabs>
          <w:tab w:val="left" w:pos="0"/>
        </w:tabs>
        <w:suppressAutoHyphens/>
        <w:jc w:val="both"/>
        <w:rPr>
          <w:lang w:val="ru-RU"/>
        </w:rPr>
      </w:pPr>
    </w:p>
    <w:p w:rsidR="00D67425" w:rsidRPr="00D67425" w:rsidRDefault="007D3D58" w:rsidP="00E90A29">
      <w:pPr>
        <w:pStyle w:val="a7"/>
        <w:numPr>
          <w:ilvl w:val="0"/>
          <w:numId w:val="1"/>
        </w:numPr>
        <w:tabs>
          <w:tab w:val="left" w:pos="0"/>
        </w:tabs>
        <w:suppressAutoHyphens/>
        <w:jc w:val="both"/>
      </w:pPr>
      <w:r>
        <w:rPr>
          <w:lang w:val="ru-RU"/>
        </w:rPr>
        <w:t>Название</w:t>
      </w:r>
      <w:r w:rsidRPr="007D3D58">
        <w:rPr>
          <w:b/>
        </w:rPr>
        <w:t>:</w:t>
      </w:r>
      <w:r w:rsidR="00252FB7" w:rsidRPr="0011082F">
        <w:t xml:space="preserve"> </w:t>
      </w:r>
      <w:r w:rsidR="00E36B8E" w:rsidRPr="00E36B8E">
        <w:t>Bharat Heavy Electricals Limited</w:t>
      </w:r>
      <w:r w:rsidR="00252FB7" w:rsidRPr="00D67425">
        <w:rPr>
          <w:spacing w:val="-3"/>
        </w:rPr>
        <w:t xml:space="preserve"> </w:t>
      </w:r>
    </w:p>
    <w:p w:rsidR="00252FB7" w:rsidRPr="007D3D58" w:rsidRDefault="00252FB7" w:rsidP="00C40348">
      <w:pPr>
        <w:tabs>
          <w:tab w:val="left" w:pos="709"/>
        </w:tabs>
        <w:suppressAutoHyphens/>
        <w:ind w:left="709"/>
        <w:jc w:val="both"/>
        <w:rPr>
          <w:lang w:val="ru-RU"/>
        </w:rPr>
      </w:pPr>
      <w:r w:rsidRPr="00D67425">
        <w:rPr>
          <w:lang w:val="ru-RU"/>
        </w:rPr>
        <w:t>Адрес</w:t>
      </w:r>
      <w:r w:rsidRPr="007D3D58">
        <w:rPr>
          <w:lang w:val="ru-RU"/>
        </w:rPr>
        <w:t xml:space="preserve">: </w:t>
      </w:r>
      <w:r w:rsidR="007D3D58">
        <w:rPr>
          <w:lang w:val="ru-RU"/>
        </w:rPr>
        <w:t>Дели</w:t>
      </w:r>
      <w:r w:rsidR="00D67425" w:rsidRPr="007D3D58">
        <w:rPr>
          <w:lang w:val="ru-RU"/>
        </w:rPr>
        <w:t xml:space="preserve">, </w:t>
      </w:r>
      <w:r w:rsidR="007D3D58">
        <w:rPr>
          <w:lang w:val="ru-RU"/>
        </w:rPr>
        <w:t>Индия</w:t>
      </w:r>
    </w:p>
    <w:p w:rsidR="00252FB7" w:rsidRPr="007D3D58" w:rsidRDefault="007D3D58" w:rsidP="00C40348">
      <w:pPr>
        <w:tabs>
          <w:tab w:val="left" w:pos="709"/>
        </w:tabs>
        <w:ind w:left="709"/>
        <w:jc w:val="both"/>
        <w:rPr>
          <w:lang w:val="ru-RU"/>
        </w:rPr>
      </w:pPr>
      <w:r>
        <w:rPr>
          <w:lang w:val="ru-RU"/>
        </w:rPr>
        <w:t>Стоимость</w:t>
      </w:r>
      <w:r w:rsidRPr="001E2F13">
        <w:rPr>
          <w:lang w:val="ru-RU"/>
        </w:rPr>
        <w:t xml:space="preserve"> </w:t>
      </w:r>
      <w:r>
        <w:rPr>
          <w:lang w:val="ru-RU"/>
        </w:rPr>
        <w:t>конкурсного</w:t>
      </w:r>
      <w:r w:rsidRPr="001E2F13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1E2F13">
        <w:rPr>
          <w:lang w:val="ru-RU"/>
        </w:rPr>
        <w:t xml:space="preserve"> </w:t>
      </w:r>
      <w:r>
        <w:rPr>
          <w:lang w:val="ru-RU"/>
        </w:rPr>
        <w:t>при</w:t>
      </w:r>
      <w:r w:rsidRPr="001E2F13">
        <w:rPr>
          <w:lang w:val="ru-RU"/>
        </w:rPr>
        <w:t xml:space="preserve"> </w:t>
      </w:r>
      <w:r>
        <w:rPr>
          <w:lang w:val="ru-RU"/>
        </w:rPr>
        <w:t>вскрытии</w:t>
      </w:r>
      <w:r w:rsidRPr="001E2F13">
        <w:rPr>
          <w:lang w:val="ru-RU"/>
        </w:rPr>
        <w:t>:</w:t>
      </w:r>
      <w:r w:rsidR="00252FB7" w:rsidRPr="007D3D58">
        <w:rPr>
          <w:lang w:val="ru-RU"/>
        </w:rPr>
        <w:t xml:space="preserve"> </w:t>
      </w:r>
      <w:r w:rsidR="00E36B8E" w:rsidRPr="007D3D58">
        <w:rPr>
          <w:lang w:val="ru-RU"/>
        </w:rPr>
        <w:t>73</w:t>
      </w:r>
      <w:r w:rsidR="00E36B8E" w:rsidRPr="00E36B8E">
        <w:t> </w:t>
      </w:r>
      <w:r w:rsidR="00E36B8E" w:rsidRPr="007D3D58">
        <w:rPr>
          <w:lang w:val="ru-RU"/>
        </w:rPr>
        <w:t>326</w:t>
      </w:r>
      <w:r>
        <w:t> </w:t>
      </w:r>
      <w:r w:rsidR="00E36B8E" w:rsidRPr="007D3D58">
        <w:rPr>
          <w:lang w:val="ru-RU"/>
        </w:rPr>
        <w:t>330</w:t>
      </w:r>
      <w:r>
        <w:rPr>
          <w:lang w:val="ru-RU"/>
        </w:rPr>
        <w:t xml:space="preserve"> </w:t>
      </w:r>
      <w:r>
        <w:rPr>
          <w:lang w:val="ru-RU"/>
        </w:rPr>
        <w:t>долл. США</w:t>
      </w:r>
    </w:p>
    <w:p w:rsidR="00C87BFE" w:rsidRPr="007D3D58" w:rsidRDefault="007D3D58" w:rsidP="00C40348">
      <w:pPr>
        <w:tabs>
          <w:tab w:val="left" w:pos="709"/>
        </w:tabs>
        <w:suppressAutoHyphens/>
        <w:ind w:left="709"/>
        <w:jc w:val="both"/>
        <w:rPr>
          <w:lang w:val="ru-RU"/>
        </w:rPr>
      </w:pPr>
      <w:r>
        <w:rPr>
          <w:lang w:val="ru-RU"/>
        </w:rPr>
        <w:t>Согласно заключению РУП «</w:t>
      </w:r>
      <w:proofErr w:type="spellStart"/>
      <w:r>
        <w:rPr>
          <w:lang w:val="ru-RU"/>
        </w:rPr>
        <w:t>Гомельэнерго</w:t>
      </w:r>
      <w:proofErr w:type="spellEnd"/>
      <w:r>
        <w:rPr>
          <w:lang w:val="ru-RU"/>
        </w:rPr>
        <w:t>» от 17.09.2014 №13-20/4358 конкурсное предложение Участника не соответствует требованиям технической части документации для торгов.</w:t>
      </w:r>
    </w:p>
    <w:p w:rsidR="00FC607E" w:rsidRPr="007D3D58" w:rsidRDefault="00FC607E" w:rsidP="00E90A29">
      <w:pPr>
        <w:jc w:val="both"/>
        <w:rPr>
          <w:lang w:val="ru-RU"/>
        </w:rPr>
      </w:pPr>
    </w:p>
    <w:p w:rsidR="00CA4412" w:rsidRPr="0011082F" w:rsidRDefault="00387FBE" w:rsidP="00E90A29">
      <w:pPr>
        <w:pStyle w:val="a7"/>
        <w:numPr>
          <w:ilvl w:val="0"/>
          <w:numId w:val="1"/>
        </w:numPr>
        <w:jc w:val="both"/>
      </w:pPr>
      <w:r>
        <w:rPr>
          <w:lang w:val="ru-RU"/>
        </w:rPr>
        <w:t>Название</w:t>
      </w:r>
      <w:r w:rsidRPr="007D3D58">
        <w:rPr>
          <w:b/>
        </w:rPr>
        <w:t>:</w:t>
      </w:r>
      <w:r w:rsidR="00CA4412" w:rsidRPr="0011082F">
        <w:t xml:space="preserve"> </w:t>
      </w:r>
      <w:r w:rsidR="00360DFE" w:rsidRPr="0011082F">
        <w:rPr>
          <w:spacing w:val="-3"/>
        </w:rPr>
        <w:t>Power Construction Corporation of China</w:t>
      </w:r>
    </w:p>
    <w:p w:rsidR="00CA4412" w:rsidRPr="00387FBE" w:rsidRDefault="00387FBE" w:rsidP="00C40348">
      <w:pPr>
        <w:ind w:left="709"/>
        <w:jc w:val="both"/>
        <w:rPr>
          <w:lang w:val="ru-RU"/>
        </w:rPr>
      </w:pPr>
      <w:r w:rsidRPr="00D67425">
        <w:rPr>
          <w:lang w:val="ru-RU"/>
        </w:rPr>
        <w:t>Адрес</w:t>
      </w:r>
      <w:r w:rsidRPr="007D3D58">
        <w:rPr>
          <w:lang w:val="ru-RU"/>
        </w:rPr>
        <w:t>:</w:t>
      </w:r>
      <w:r w:rsidR="00C87BFE" w:rsidRPr="00387FBE">
        <w:rPr>
          <w:lang w:val="ru-RU"/>
        </w:rPr>
        <w:t xml:space="preserve"> </w:t>
      </w:r>
      <w:r>
        <w:rPr>
          <w:lang w:val="ru-RU"/>
        </w:rPr>
        <w:t>Пекин</w:t>
      </w:r>
      <w:r w:rsidRPr="0060433F">
        <w:rPr>
          <w:lang w:val="ru-RU"/>
        </w:rPr>
        <w:t xml:space="preserve">, </w:t>
      </w:r>
      <w:r>
        <w:rPr>
          <w:lang w:val="ru-RU"/>
        </w:rPr>
        <w:t>Китай</w:t>
      </w:r>
    </w:p>
    <w:p w:rsidR="00CA4412" w:rsidRPr="00387FBE" w:rsidRDefault="00387FBE" w:rsidP="00E36B8E">
      <w:pPr>
        <w:tabs>
          <w:tab w:val="left" w:pos="709"/>
        </w:tabs>
        <w:suppressAutoHyphens/>
        <w:ind w:left="709"/>
        <w:jc w:val="both"/>
        <w:rPr>
          <w:lang w:val="ru-RU"/>
        </w:rPr>
      </w:pPr>
      <w:r>
        <w:rPr>
          <w:lang w:val="ru-RU"/>
        </w:rPr>
        <w:t>Стоимость</w:t>
      </w:r>
      <w:r w:rsidRPr="001E2F13">
        <w:rPr>
          <w:lang w:val="ru-RU"/>
        </w:rPr>
        <w:t xml:space="preserve"> </w:t>
      </w:r>
      <w:r>
        <w:rPr>
          <w:lang w:val="ru-RU"/>
        </w:rPr>
        <w:t>конкурсного</w:t>
      </w:r>
      <w:r w:rsidRPr="001E2F13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1E2F13">
        <w:rPr>
          <w:lang w:val="ru-RU"/>
        </w:rPr>
        <w:t xml:space="preserve"> </w:t>
      </w:r>
      <w:r>
        <w:rPr>
          <w:lang w:val="ru-RU"/>
        </w:rPr>
        <w:t>при</w:t>
      </w:r>
      <w:r w:rsidRPr="001E2F13">
        <w:rPr>
          <w:lang w:val="ru-RU"/>
        </w:rPr>
        <w:t xml:space="preserve"> </w:t>
      </w:r>
      <w:r>
        <w:rPr>
          <w:lang w:val="ru-RU"/>
        </w:rPr>
        <w:t>вскрытии</w:t>
      </w:r>
      <w:r w:rsidRPr="001E2F13">
        <w:rPr>
          <w:lang w:val="ru-RU"/>
        </w:rPr>
        <w:t>:</w:t>
      </w:r>
      <w:r w:rsidR="00C87BFE" w:rsidRPr="00387FBE">
        <w:rPr>
          <w:lang w:val="ru-RU"/>
        </w:rPr>
        <w:t xml:space="preserve">  </w:t>
      </w:r>
      <w:r w:rsidR="00E36B8E" w:rsidRPr="00387FBE">
        <w:rPr>
          <w:lang w:val="ru-RU"/>
        </w:rPr>
        <w:t>70</w:t>
      </w:r>
      <w:r w:rsidR="00E36B8E" w:rsidRPr="00E36B8E">
        <w:t> </w:t>
      </w:r>
      <w:r w:rsidR="00E36B8E" w:rsidRPr="00387FBE">
        <w:rPr>
          <w:lang w:val="ru-RU"/>
        </w:rPr>
        <w:t>936</w:t>
      </w:r>
      <w:r>
        <w:t> </w:t>
      </w:r>
      <w:r w:rsidR="00E36B8E" w:rsidRPr="00387FBE">
        <w:rPr>
          <w:lang w:val="ru-RU"/>
        </w:rPr>
        <w:t>385</w:t>
      </w:r>
      <w:r>
        <w:rPr>
          <w:lang w:val="ru-RU"/>
        </w:rPr>
        <w:t>,</w:t>
      </w:r>
      <w:r w:rsidR="00E36B8E" w:rsidRPr="00387FBE">
        <w:rPr>
          <w:lang w:val="ru-RU"/>
        </w:rPr>
        <w:t>08</w:t>
      </w:r>
      <w:r>
        <w:rPr>
          <w:lang w:val="ru-RU"/>
        </w:rPr>
        <w:t xml:space="preserve"> долл. США </w:t>
      </w:r>
    </w:p>
    <w:p w:rsidR="00C87BFE" w:rsidRPr="00387FBE" w:rsidRDefault="00387FBE" w:rsidP="00E36B8E">
      <w:pPr>
        <w:tabs>
          <w:tab w:val="left" w:pos="709"/>
        </w:tabs>
        <w:suppressAutoHyphens/>
        <w:ind w:left="709"/>
        <w:jc w:val="both"/>
        <w:rPr>
          <w:lang w:val="ru-RU"/>
        </w:rPr>
      </w:pPr>
      <w:r>
        <w:rPr>
          <w:lang w:val="ru-RU"/>
        </w:rPr>
        <w:t>Согласно заключению РУП «</w:t>
      </w:r>
      <w:proofErr w:type="spellStart"/>
      <w:r>
        <w:rPr>
          <w:lang w:val="ru-RU"/>
        </w:rPr>
        <w:t>Гомельэнерго</w:t>
      </w:r>
      <w:proofErr w:type="spellEnd"/>
      <w:r>
        <w:rPr>
          <w:lang w:val="ru-RU"/>
        </w:rPr>
        <w:t>» от 17.09.2014 №13-20/4358 конкурсное предложение Участника не соответствует требованиям технической части документации для торгов.</w:t>
      </w:r>
      <w:bookmarkStart w:id="0" w:name="_GoBack"/>
      <w:bookmarkEnd w:id="0"/>
    </w:p>
    <w:p w:rsidR="00CA4412" w:rsidRPr="00387FBE" w:rsidRDefault="00CA4412" w:rsidP="00E90A29">
      <w:pPr>
        <w:tabs>
          <w:tab w:val="left" w:pos="0"/>
        </w:tabs>
        <w:suppressAutoHyphens/>
        <w:jc w:val="both"/>
        <w:rPr>
          <w:lang w:val="ru-RU"/>
        </w:rPr>
      </w:pPr>
    </w:p>
    <w:p w:rsidR="00252FB7" w:rsidRPr="00387FBE" w:rsidRDefault="00252FB7" w:rsidP="00C40348">
      <w:pPr>
        <w:pStyle w:val="a7"/>
        <w:jc w:val="both"/>
        <w:rPr>
          <w:lang w:val="ru-RU"/>
        </w:rPr>
      </w:pPr>
    </w:p>
    <w:sectPr w:rsidR="00252FB7" w:rsidRPr="00387FBE" w:rsidSect="00E13A5F">
      <w:footerReference w:type="default" r:id="rId9"/>
      <w:pgSz w:w="12240" w:h="15840"/>
      <w:pgMar w:top="568" w:right="1325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D1" w:rsidRDefault="00C12FD1" w:rsidP="00357AF2">
      <w:r>
        <w:separator/>
      </w:r>
    </w:p>
  </w:endnote>
  <w:endnote w:type="continuationSeparator" w:id="0">
    <w:p w:rsidR="00C12FD1" w:rsidRDefault="00C12FD1" w:rsidP="0035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5117"/>
      <w:docPartObj>
        <w:docPartGallery w:val="Page Numbers (Bottom of Page)"/>
        <w:docPartUnique/>
      </w:docPartObj>
    </w:sdtPr>
    <w:sdtEndPr/>
    <w:sdtContent>
      <w:p w:rsidR="00E13A5F" w:rsidRDefault="00C12FD1">
        <w:pPr>
          <w:pStyle w:val="aa"/>
          <w:jc w:val="right"/>
        </w:pPr>
      </w:p>
    </w:sdtContent>
  </w:sdt>
  <w:p w:rsidR="00357AF2" w:rsidRDefault="00357A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D1" w:rsidRDefault="00C12FD1" w:rsidP="00357AF2">
      <w:r>
        <w:separator/>
      </w:r>
    </w:p>
  </w:footnote>
  <w:footnote w:type="continuationSeparator" w:id="0">
    <w:p w:rsidR="00C12FD1" w:rsidRDefault="00C12FD1" w:rsidP="00357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7538"/>
    <w:multiLevelType w:val="hybridMultilevel"/>
    <w:tmpl w:val="9F10D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B7AA0"/>
    <w:multiLevelType w:val="hybridMultilevel"/>
    <w:tmpl w:val="5BD8F3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D70DC9"/>
    <w:multiLevelType w:val="hybridMultilevel"/>
    <w:tmpl w:val="0C928E80"/>
    <w:lvl w:ilvl="0" w:tplc="0419000F">
      <w:start w:val="1"/>
      <w:numFmt w:val="decimal"/>
      <w:lvlText w:val="%1."/>
      <w:lvlJc w:val="left"/>
      <w:pPr>
        <w:ind w:left="2586" w:hanging="360"/>
      </w:pPr>
    </w:lvl>
    <w:lvl w:ilvl="1" w:tplc="04190019" w:tentative="1">
      <w:start w:val="1"/>
      <w:numFmt w:val="lowerLetter"/>
      <w:lvlText w:val="%2."/>
      <w:lvlJc w:val="left"/>
      <w:pPr>
        <w:ind w:left="3306" w:hanging="360"/>
      </w:pPr>
    </w:lvl>
    <w:lvl w:ilvl="2" w:tplc="0419001B" w:tentative="1">
      <w:start w:val="1"/>
      <w:numFmt w:val="lowerRoman"/>
      <w:lvlText w:val="%3."/>
      <w:lvlJc w:val="right"/>
      <w:pPr>
        <w:ind w:left="4026" w:hanging="180"/>
      </w:pPr>
    </w:lvl>
    <w:lvl w:ilvl="3" w:tplc="0419000F" w:tentative="1">
      <w:start w:val="1"/>
      <w:numFmt w:val="decimal"/>
      <w:lvlText w:val="%4."/>
      <w:lvlJc w:val="left"/>
      <w:pPr>
        <w:ind w:left="4746" w:hanging="360"/>
      </w:pPr>
    </w:lvl>
    <w:lvl w:ilvl="4" w:tplc="04190019" w:tentative="1">
      <w:start w:val="1"/>
      <w:numFmt w:val="lowerLetter"/>
      <w:lvlText w:val="%5."/>
      <w:lvlJc w:val="left"/>
      <w:pPr>
        <w:ind w:left="5466" w:hanging="360"/>
      </w:pPr>
    </w:lvl>
    <w:lvl w:ilvl="5" w:tplc="0419001B" w:tentative="1">
      <w:start w:val="1"/>
      <w:numFmt w:val="lowerRoman"/>
      <w:lvlText w:val="%6."/>
      <w:lvlJc w:val="right"/>
      <w:pPr>
        <w:ind w:left="6186" w:hanging="180"/>
      </w:pPr>
    </w:lvl>
    <w:lvl w:ilvl="6" w:tplc="0419000F" w:tentative="1">
      <w:start w:val="1"/>
      <w:numFmt w:val="decimal"/>
      <w:lvlText w:val="%7."/>
      <w:lvlJc w:val="left"/>
      <w:pPr>
        <w:ind w:left="6906" w:hanging="360"/>
      </w:pPr>
    </w:lvl>
    <w:lvl w:ilvl="7" w:tplc="04190019" w:tentative="1">
      <w:start w:val="1"/>
      <w:numFmt w:val="lowerLetter"/>
      <w:lvlText w:val="%8."/>
      <w:lvlJc w:val="left"/>
      <w:pPr>
        <w:ind w:left="7626" w:hanging="360"/>
      </w:pPr>
    </w:lvl>
    <w:lvl w:ilvl="8" w:tplc="041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3">
    <w:nsid w:val="778C1212"/>
    <w:multiLevelType w:val="hybridMultilevel"/>
    <w:tmpl w:val="6A18B7F2"/>
    <w:lvl w:ilvl="0" w:tplc="B41C3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A6C52"/>
    <w:multiLevelType w:val="hybridMultilevel"/>
    <w:tmpl w:val="00AE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C8"/>
    <w:rsid w:val="00012A22"/>
    <w:rsid w:val="00026F59"/>
    <w:rsid w:val="0003623B"/>
    <w:rsid w:val="00051080"/>
    <w:rsid w:val="0005751D"/>
    <w:rsid w:val="00061FAF"/>
    <w:rsid w:val="00066E76"/>
    <w:rsid w:val="0008518A"/>
    <w:rsid w:val="00085D3F"/>
    <w:rsid w:val="00096F99"/>
    <w:rsid w:val="000A6AF5"/>
    <w:rsid w:val="000B0685"/>
    <w:rsid w:val="000B1F30"/>
    <w:rsid w:val="000C6C31"/>
    <w:rsid w:val="000C79DC"/>
    <w:rsid w:val="000D4CEC"/>
    <w:rsid w:val="000E03F7"/>
    <w:rsid w:val="000E4E76"/>
    <w:rsid w:val="000E7A3E"/>
    <w:rsid w:val="000F7522"/>
    <w:rsid w:val="00100704"/>
    <w:rsid w:val="0011082F"/>
    <w:rsid w:val="00110BAF"/>
    <w:rsid w:val="001157A7"/>
    <w:rsid w:val="001225C2"/>
    <w:rsid w:val="0012486F"/>
    <w:rsid w:val="001360DD"/>
    <w:rsid w:val="00142B82"/>
    <w:rsid w:val="00147EC8"/>
    <w:rsid w:val="0015376E"/>
    <w:rsid w:val="00154AB8"/>
    <w:rsid w:val="001631DC"/>
    <w:rsid w:val="0016611C"/>
    <w:rsid w:val="00180AEC"/>
    <w:rsid w:val="00185507"/>
    <w:rsid w:val="0018743F"/>
    <w:rsid w:val="00190E55"/>
    <w:rsid w:val="001A45A8"/>
    <w:rsid w:val="001C120E"/>
    <w:rsid w:val="001C49A3"/>
    <w:rsid w:val="001D7896"/>
    <w:rsid w:val="001E2F13"/>
    <w:rsid w:val="001E3E28"/>
    <w:rsid w:val="001E5F79"/>
    <w:rsid w:val="001E73FE"/>
    <w:rsid w:val="001F27E8"/>
    <w:rsid w:val="00203333"/>
    <w:rsid w:val="00212A83"/>
    <w:rsid w:val="00215B78"/>
    <w:rsid w:val="00232C9B"/>
    <w:rsid w:val="00233860"/>
    <w:rsid w:val="00240DCC"/>
    <w:rsid w:val="00243445"/>
    <w:rsid w:val="00243EC0"/>
    <w:rsid w:val="002516F8"/>
    <w:rsid w:val="00251B67"/>
    <w:rsid w:val="00252FB7"/>
    <w:rsid w:val="002605A2"/>
    <w:rsid w:val="00266E5B"/>
    <w:rsid w:val="00272A39"/>
    <w:rsid w:val="00273848"/>
    <w:rsid w:val="002813D5"/>
    <w:rsid w:val="00297798"/>
    <w:rsid w:val="002C277D"/>
    <w:rsid w:val="002C672B"/>
    <w:rsid w:val="002E1B40"/>
    <w:rsid w:val="003076F5"/>
    <w:rsid w:val="00316DEB"/>
    <w:rsid w:val="00316E6C"/>
    <w:rsid w:val="00335FF7"/>
    <w:rsid w:val="00344E5E"/>
    <w:rsid w:val="00345A15"/>
    <w:rsid w:val="003469E3"/>
    <w:rsid w:val="003473BE"/>
    <w:rsid w:val="00357AF2"/>
    <w:rsid w:val="00360DFE"/>
    <w:rsid w:val="00375CEA"/>
    <w:rsid w:val="00387FBE"/>
    <w:rsid w:val="0039329D"/>
    <w:rsid w:val="003A094D"/>
    <w:rsid w:val="003B5246"/>
    <w:rsid w:val="003C372B"/>
    <w:rsid w:val="003E464B"/>
    <w:rsid w:val="003E61A7"/>
    <w:rsid w:val="003E7C40"/>
    <w:rsid w:val="003F213A"/>
    <w:rsid w:val="0040004C"/>
    <w:rsid w:val="00400191"/>
    <w:rsid w:val="004177EA"/>
    <w:rsid w:val="00420036"/>
    <w:rsid w:val="00421B26"/>
    <w:rsid w:val="00430854"/>
    <w:rsid w:val="00440A53"/>
    <w:rsid w:val="00451AD4"/>
    <w:rsid w:val="004965EF"/>
    <w:rsid w:val="004B0608"/>
    <w:rsid w:val="004B17A7"/>
    <w:rsid w:val="004C0FEB"/>
    <w:rsid w:val="004C4DBE"/>
    <w:rsid w:val="004C76B6"/>
    <w:rsid w:val="004D6B2D"/>
    <w:rsid w:val="004F2000"/>
    <w:rsid w:val="004F43F7"/>
    <w:rsid w:val="004F73D7"/>
    <w:rsid w:val="00502B32"/>
    <w:rsid w:val="00513AB5"/>
    <w:rsid w:val="00525F02"/>
    <w:rsid w:val="005268A0"/>
    <w:rsid w:val="0053479F"/>
    <w:rsid w:val="0054416E"/>
    <w:rsid w:val="00544A88"/>
    <w:rsid w:val="0054612B"/>
    <w:rsid w:val="00557B89"/>
    <w:rsid w:val="00560F84"/>
    <w:rsid w:val="0056697C"/>
    <w:rsid w:val="005713D3"/>
    <w:rsid w:val="00584229"/>
    <w:rsid w:val="005867A1"/>
    <w:rsid w:val="005A267B"/>
    <w:rsid w:val="005A59A6"/>
    <w:rsid w:val="005B5C89"/>
    <w:rsid w:val="005D0938"/>
    <w:rsid w:val="005D4BE8"/>
    <w:rsid w:val="005D725A"/>
    <w:rsid w:val="005F74FA"/>
    <w:rsid w:val="0060433F"/>
    <w:rsid w:val="00607FE6"/>
    <w:rsid w:val="00611B2E"/>
    <w:rsid w:val="00620495"/>
    <w:rsid w:val="006243D9"/>
    <w:rsid w:val="00647705"/>
    <w:rsid w:val="00680F39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F45D8"/>
    <w:rsid w:val="00706DC8"/>
    <w:rsid w:val="0072052C"/>
    <w:rsid w:val="007279C6"/>
    <w:rsid w:val="0073208B"/>
    <w:rsid w:val="007364D5"/>
    <w:rsid w:val="00741A2A"/>
    <w:rsid w:val="00746997"/>
    <w:rsid w:val="00754304"/>
    <w:rsid w:val="0077069D"/>
    <w:rsid w:val="00775343"/>
    <w:rsid w:val="00781284"/>
    <w:rsid w:val="00786BA5"/>
    <w:rsid w:val="007A305B"/>
    <w:rsid w:val="007D3D58"/>
    <w:rsid w:val="007E5C7A"/>
    <w:rsid w:val="008105CD"/>
    <w:rsid w:val="008518F9"/>
    <w:rsid w:val="0085420B"/>
    <w:rsid w:val="00855FBC"/>
    <w:rsid w:val="008678F3"/>
    <w:rsid w:val="00882F22"/>
    <w:rsid w:val="008841F3"/>
    <w:rsid w:val="00893134"/>
    <w:rsid w:val="008931E7"/>
    <w:rsid w:val="008A0813"/>
    <w:rsid w:val="008A5716"/>
    <w:rsid w:val="008D4210"/>
    <w:rsid w:val="008E7945"/>
    <w:rsid w:val="008E7B25"/>
    <w:rsid w:val="009127F7"/>
    <w:rsid w:val="00915BE5"/>
    <w:rsid w:val="00917B05"/>
    <w:rsid w:val="00933B24"/>
    <w:rsid w:val="00934F22"/>
    <w:rsid w:val="0093599D"/>
    <w:rsid w:val="009423B1"/>
    <w:rsid w:val="0096282C"/>
    <w:rsid w:val="00966D7A"/>
    <w:rsid w:val="0097363A"/>
    <w:rsid w:val="00982BC3"/>
    <w:rsid w:val="00986831"/>
    <w:rsid w:val="009869B7"/>
    <w:rsid w:val="0099014F"/>
    <w:rsid w:val="009A7424"/>
    <w:rsid w:val="009B0934"/>
    <w:rsid w:val="009B23EE"/>
    <w:rsid w:val="009B2C6E"/>
    <w:rsid w:val="009B2C74"/>
    <w:rsid w:val="009D1945"/>
    <w:rsid w:val="009D6122"/>
    <w:rsid w:val="009E22B8"/>
    <w:rsid w:val="009E3038"/>
    <w:rsid w:val="009F6764"/>
    <w:rsid w:val="00A03488"/>
    <w:rsid w:val="00A035D7"/>
    <w:rsid w:val="00A03C8D"/>
    <w:rsid w:val="00A0509F"/>
    <w:rsid w:val="00A176B6"/>
    <w:rsid w:val="00A37565"/>
    <w:rsid w:val="00A54803"/>
    <w:rsid w:val="00A60471"/>
    <w:rsid w:val="00A63D0C"/>
    <w:rsid w:val="00A74931"/>
    <w:rsid w:val="00A7520C"/>
    <w:rsid w:val="00A81499"/>
    <w:rsid w:val="00A833C9"/>
    <w:rsid w:val="00A91A76"/>
    <w:rsid w:val="00AA2611"/>
    <w:rsid w:val="00AC6E0D"/>
    <w:rsid w:val="00AC6EE0"/>
    <w:rsid w:val="00B12134"/>
    <w:rsid w:val="00B2271D"/>
    <w:rsid w:val="00B37256"/>
    <w:rsid w:val="00B636A2"/>
    <w:rsid w:val="00B84BC0"/>
    <w:rsid w:val="00B86F33"/>
    <w:rsid w:val="00B9522B"/>
    <w:rsid w:val="00BA395A"/>
    <w:rsid w:val="00BB5294"/>
    <w:rsid w:val="00C1005F"/>
    <w:rsid w:val="00C10694"/>
    <w:rsid w:val="00C12FD1"/>
    <w:rsid w:val="00C161F6"/>
    <w:rsid w:val="00C17A01"/>
    <w:rsid w:val="00C34B0E"/>
    <w:rsid w:val="00C34D69"/>
    <w:rsid w:val="00C40348"/>
    <w:rsid w:val="00C42E8E"/>
    <w:rsid w:val="00C5741A"/>
    <w:rsid w:val="00C604E7"/>
    <w:rsid w:val="00C8247D"/>
    <w:rsid w:val="00C83C62"/>
    <w:rsid w:val="00C83DF9"/>
    <w:rsid w:val="00C87BFE"/>
    <w:rsid w:val="00C9676F"/>
    <w:rsid w:val="00CA0E0E"/>
    <w:rsid w:val="00CA4412"/>
    <w:rsid w:val="00CB0EC3"/>
    <w:rsid w:val="00CC2229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67425"/>
    <w:rsid w:val="00D74C4D"/>
    <w:rsid w:val="00D847BC"/>
    <w:rsid w:val="00D84E53"/>
    <w:rsid w:val="00DA018F"/>
    <w:rsid w:val="00DA154E"/>
    <w:rsid w:val="00DA3C95"/>
    <w:rsid w:val="00DA4772"/>
    <w:rsid w:val="00DB0942"/>
    <w:rsid w:val="00DB43C7"/>
    <w:rsid w:val="00DB6655"/>
    <w:rsid w:val="00DC11FD"/>
    <w:rsid w:val="00DC3BAF"/>
    <w:rsid w:val="00DD49AD"/>
    <w:rsid w:val="00DE00D7"/>
    <w:rsid w:val="00DE1B61"/>
    <w:rsid w:val="00E05753"/>
    <w:rsid w:val="00E13A5F"/>
    <w:rsid w:val="00E168E9"/>
    <w:rsid w:val="00E2562A"/>
    <w:rsid w:val="00E31E21"/>
    <w:rsid w:val="00E36B8E"/>
    <w:rsid w:val="00E44F10"/>
    <w:rsid w:val="00E46A97"/>
    <w:rsid w:val="00E52028"/>
    <w:rsid w:val="00E62346"/>
    <w:rsid w:val="00E734DE"/>
    <w:rsid w:val="00E767B7"/>
    <w:rsid w:val="00E90A29"/>
    <w:rsid w:val="00E91969"/>
    <w:rsid w:val="00E92564"/>
    <w:rsid w:val="00E93120"/>
    <w:rsid w:val="00EA0B88"/>
    <w:rsid w:val="00EB5446"/>
    <w:rsid w:val="00EC0233"/>
    <w:rsid w:val="00EC70F1"/>
    <w:rsid w:val="00ED0081"/>
    <w:rsid w:val="00EF0B0B"/>
    <w:rsid w:val="00EF4980"/>
    <w:rsid w:val="00EF784A"/>
    <w:rsid w:val="00F017CA"/>
    <w:rsid w:val="00F05A2F"/>
    <w:rsid w:val="00F23301"/>
    <w:rsid w:val="00F31301"/>
    <w:rsid w:val="00F32969"/>
    <w:rsid w:val="00F3590E"/>
    <w:rsid w:val="00F61F48"/>
    <w:rsid w:val="00F62326"/>
    <w:rsid w:val="00F750D1"/>
    <w:rsid w:val="00F80DA7"/>
    <w:rsid w:val="00F8155B"/>
    <w:rsid w:val="00F81B64"/>
    <w:rsid w:val="00F86B8C"/>
    <w:rsid w:val="00FA4445"/>
    <w:rsid w:val="00FB18B6"/>
    <w:rsid w:val="00FC4B40"/>
    <w:rsid w:val="00FC607E"/>
    <w:rsid w:val="00FD59F4"/>
    <w:rsid w:val="00FE07B2"/>
    <w:rsid w:val="00FE1535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customStyle="1" w:styleId="a5">
    <w:name w:val="???????"/>
    <w:link w:val="a6"/>
    <w:rsid w:val="00420036"/>
    <w:pPr>
      <w:widowControl w:val="0"/>
    </w:pPr>
    <w:rPr>
      <w:sz w:val="24"/>
    </w:rPr>
  </w:style>
  <w:style w:type="character" w:customStyle="1" w:styleId="a6">
    <w:name w:val="??????? Знак"/>
    <w:basedOn w:val="a0"/>
    <w:link w:val="a5"/>
    <w:rsid w:val="00420036"/>
    <w:rPr>
      <w:sz w:val="24"/>
    </w:rPr>
  </w:style>
  <w:style w:type="paragraph" w:styleId="a7">
    <w:name w:val="List Paragraph"/>
    <w:basedOn w:val="a"/>
    <w:uiPriority w:val="34"/>
    <w:qFormat/>
    <w:rsid w:val="0056697C"/>
    <w:pPr>
      <w:ind w:left="720"/>
      <w:contextualSpacing/>
    </w:pPr>
  </w:style>
  <w:style w:type="paragraph" w:styleId="a8">
    <w:name w:val="header"/>
    <w:basedOn w:val="a"/>
    <w:link w:val="a9"/>
    <w:rsid w:val="00357A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7AF2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357A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7AF2"/>
    <w:rPr>
      <w:sz w:val="24"/>
      <w:szCs w:val="24"/>
      <w:lang w:val="en-US" w:eastAsia="en-US"/>
    </w:rPr>
  </w:style>
  <w:style w:type="character" w:styleId="ac">
    <w:name w:val="Hyperlink"/>
    <w:basedOn w:val="a0"/>
    <w:uiPriority w:val="99"/>
    <w:rsid w:val="00E919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customStyle="1" w:styleId="a5">
    <w:name w:val="???????"/>
    <w:link w:val="a6"/>
    <w:rsid w:val="00420036"/>
    <w:pPr>
      <w:widowControl w:val="0"/>
    </w:pPr>
    <w:rPr>
      <w:sz w:val="24"/>
    </w:rPr>
  </w:style>
  <w:style w:type="character" w:customStyle="1" w:styleId="a6">
    <w:name w:val="??????? Знак"/>
    <w:basedOn w:val="a0"/>
    <w:link w:val="a5"/>
    <w:rsid w:val="00420036"/>
    <w:rPr>
      <w:sz w:val="24"/>
    </w:rPr>
  </w:style>
  <w:style w:type="paragraph" w:styleId="a7">
    <w:name w:val="List Paragraph"/>
    <w:basedOn w:val="a"/>
    <w:uiPriority w:val="34"/>
    <w:qFormat/>
    <w:rsid w:val="0056697C"/>
    <w:pPr>
      <w:ind w:left="720"/>
      <w:contextualSpacing/>
    </w:pPr>
  </w:style>
  <w:style w:type="paragraph" w:styleId="a8">
    <w:name w:val="header"/>
    <w:basedOn w:val="a"/>
    <w:link w:val="a9"/>
    <w:rsid w:val="00357A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7AF2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357A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7AF2"/>
    <w:rPr>
      <w:sz w:val="24"/>
      <w:szCs w:val="24"/>
      <w:lang w:val="en-US" w:eastAsia="en-US"/>
    </w:rPr>
  </w:style>
  <w:style w:type="character" w:styleId="ac">
    <w:name w:val="Hyperlink"/>
    <w:basedOn w:val="a0"/>
    <w:uiPriority w:val="99"/>
    <w:rsid w:val="00E91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0C0E-2B01-4799-B9D6-6839D20D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/>
  <cp:lastModifiedBy>Наталья Голомыздо</cp:lastModifiedBy>
  <cp:revision>2</cp:revision>
  <cp:lastPrinted>2008-07-30T13:05:00Z</cp:lastPrinted>
  <dcterms:created xsi:type="dcterms:W3CDTF">2015-04-02T09:05:00Z</dcterms:created>
  <dcterms:modified xsi:type="dcterms:W3CDTF">2015-04-02T09:05:00Z</dcterms:modified>
</cp:coreProperties>
</file>