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2D" w:rsidRPr="002B366E" w:rsidRDefault="00C83DF9" w:rsidP="006243D9">
      <w:pPr>
        <w:autoSpaceDE w:val="0"/>
        <w:autoSpaceDN w:val="0"/>
        <w:adjustRightInd w:val="0"/>
        <w:jc w:val="center"/>
        <w:rPr>
          <w:sz w:val="26"/>
          <w:szCs w:val="26"/>
          <w:lang w:val="ru-RU"/>
        </w:rPr>
      </w:pPr>
      <w:r w:rsidRPr="002B366E">
        <w:rPr>
          <w:sz w:val="26"/>
          <w:szCs w:val="26"/>
          <w:lang w:val="ru-RU"/>
        </w:rPr>
        <w:t>Результаты торгов</w:t>
      </w:r>
      <w:r w:rsidR="002B366E" w:rsidRPr="002B366E">
        <w:rPr>
          <w:sz w:val="26"/>
          <w:szCs w:val="26"/>
          <w:lang w:val="ru-RU"/>
        </w:rPr>
        <w:t xml:space="preserve"> </w:t>
      </w:r>
      <w:bookmarkStart w:id="0" w:name="_GoBack"/>
      <w:r w:rsidR="00616A2D" w:rsidRPr="002B366E">
        <w:rPr>
          <w:sz w:val="26"/>
          <w:szCs w:val="26"/>
          <w:lang w:val="ru-RU"/>
        </w:rPr>
        <w:t xml:space="preserve">BDHP/ICB/15/04 «Оптимизация теплоснабжения в </w:t>
      </w:r>
      <w:r w:rsidR="00616A2D" w:rsidRPr="002B366E">
        <w:rPr>
          <w:sz w:val="26"/>
          <w:szCs w:val="26"/>
          <w:lang w:val="ru-RU"/>
        </w:rPr>
        <w:br/>
        <w:t xml:space="preserve">п. </w:t>
      </w:r>
      <w:proofErr w:type="spellStart"/>
      <w:r w:rsidR="00616A2D" w:rsidRPr="002B366E">
        <w:rPr>
          <w:sz w:val="26"/>
          <w:szCs w:val="26"/>
          <w:lang w:val="ru-RU"/>
        </w:rPr>
        <w:t>Зябровка</w:t>
      </w:r>
      <w:proofErr w:type="spellEnd"/>
      <w:r w:rsidR="00616A2D" w:rsidRPr="002B366E">
        <w:rPr>
          <w:sz w:val="26"/>
          <w:szCs w:val="26"/>
          <w:lang w:val="ru-RU"/>
        </w:rPr>
        <w:t xml:space="preserve"> Гомельского района»</w:t>
      </w:r>
      <w:bookmarkEnd w:id="0"/>
    </w:p>
    <w:p w:rsidR="002B366E" w:rsidRPr="002B366E" w:rsidRDefault="002B366E" w:rsidP="006243D9">
      <w:pPr>
        <w:autoSpaceDE w:val="0"/>
        <w:autoSpaceDN w:val="0"/>
        <w:adjustRightInd w:val="0"/>
        <w:jc w:val="center"/>
        <w:rPr>
          <w:sz w:val="26"/>
          <w:szCs w:val="26"/>
          <w:lang w:val="ru-RU"/>
        </w:rPr>
      </w:pPr>
    </w:p>
    <w:p w:rsidR="006D2801" w:rsidRPr="002B366E" w:rsidRDefault="00C604E7" w:rsidP="006243D9">
      <w:pPr>
        <w:autoSpaceDE w:val="0"/>
        <w:autoSpaceDN w:val="0"/>
        <w:adjustRightInd w:val="0"/>
        <w:jc w:val="center"/>
        <w:rPr>
          <w:sz w:val="26"/>
          <w:szCs w:val="26"/>
          <w:lang w:val="ru-RU"/>
        </w:rPr>
      </w:pPr>
      <w:r w:rsidRPr="002B366E">
        <w:rPr>
          <w:b/>
          <w:sz w:val="26"/>
          <w:szCs w:val="26"/>
          <w:lang w:val="ru-RU"/>
        </w:rPr>
        <w:t>Проект</w:t>
      </w:r>
      <w:r w:rsidR="006243D9" w:rsidRPr="002B366E">
        <w:rPr>
          <w:rFonts w:ascii="TimesNewRomanPSMT" w:hAnsi="TimesNewRomanPSMT"/>
          <w:color w:val="000000"/>
          <w:sz w:val="26"/>
          <w:szCs w:val="26"/>
          <w:lang w:val="ru-RU"/>
        </w:rPr>
        <w:t>:</w:t>
      </w:r>
      <w:r w:rsidR="001E3E28" w:rsidRPr="002B366E">
        <w:rPr>
          <w:color w:val="000000"/>
          <w:sz w:val="26"/>
          <w:szCs w:val="26"/>
          <w:lang w:val="ru-RU"/>
        </w:rPr>
        <w:t xml:space="preserve"> </w:t>
      </w:r>
      <w:r w:rsidR="00194A21" w:rsidRPr="002B366E">
        <w:rPr>
          <w:sz w:val="26"/>
          <w:szCs w:val="26"/>
          <w:lang w:val="ru-RU"/>
        </w:rPr>
        <w:t>«Использование древесной биомассы для централизованного теплоснабжения»</w:t>
      </w:r>
      <w:r w:rsidR="006D2801" w:rsidRPr="002B366E">
        <w:rPr>
          <w:sz w:val="26"/>
          <w:szCs w:val="26"/>
          <w:lang w:val="ru-RU"/>
        </w:rPr>
        <w:t xml:space="preserve"> </w:t>
      </w:r>
      <w:r w:rsidRPr="002B366E">
        <w:rPr>
          <w:sz w:val="26"/>
          <w:szCs w:val="26"/>
          <w:lang w:val="ru-RU"/>
        </w:rPr>
        <w:t>(</w:t>
      </w:r>
      <w:r w:rsidR="005230CF" w:rsidRPr="002B366E">
        <w:rPr>
          <w:sz w:val="26"/>
          <w:szCs w:val="26"/>
          <w:lang w:val="ru-RU"/>
        </w:rPr>
        <w:t xml:space="preserve">заем </w:t>
      </w:r>
      <w:r w:rsidR="00194A21" w:rsidRPr="002B366E">
        <w:rPr>
          <w:sz w:val="26"/>
          <w:szCs w:val="26"/>
          <w:lang w:val="ru-RU"/>
        </w:rPr>
        <w:t>8351-BY</w:t>
      </w:r>
      <w:r w:rsidRPr="002B366E">
        <w:rPr>
          <w:sz w:val="26"/>
          <w:szCs w:val="26"/>
          <w:lang w:val="ru-RU"/>
        </w:rPr>
        <w:t>)</w:t>
      </w:r>
    </w:p>
    <w:p w:rsidR="006243D9" w:rsidRPr="002B366E" w:rsidRDefault="00C604E7" w:rsidP="006243D9">
      <w:pPr>
        <w:autoSpaceDE w:val="0"/>
        <w:autoSpaceDN w:val="0"/>
        <w:adjustRightInd w:val="0"/>
        <w:jc w:val="center"/>
        <w:rPr>
          <w:color w:val="000000"/>
          <w:sz w:val="26"/>
          <w:szCs w:val="26"/>
          <w:lang w:val="ru-RU"/>
        </w:rPr>
      </w:pPr>
      <w:r w:rsidRPr="002B366E">
        <w:rPr>
          <w:b/>
          <w:sz w:val="26"/>
          <w:szCs w:val="26"/>
          <w:lang w:val="ru-RU"/>
        </w:rPr>
        <w:t>Страна</w:t>
      </w:r>
      <w:r w:rsidR="006243D9" w:rsidRPr="002B366E">
        <w:rPr>
          <w:rFonts w:ascii="TimesNewRomanPSMT" w:hAnsi="TimesNewRomanPSMT"/>
          <w:color w:val="000000"/>
          <w:sz w:val="26"/>
          <w:szCs w:val="26"/>
          <w:lang w:val="ru-RU"/>
        </w:rPr>
        <w:t>:</w:t>
      </w:r>
      <w:r w:rsidR="001E3E28" w:rsidRPr="002B366E">
        <w:rPr>
          <w:color w:val="000000"/>
          <w:sz w:val="26"/>
          <w:szCs w:val="26"/>
          <w:lang w:val="ru-RU"/>
        </w:rPr>
        <w:t xml:space="preserve"> </w:t>
      </w:r>
      <w:r w:rsidR="0005751D" w:rsidRPr="002B366E">
        <w:rPr>
          <w:color w:val="000000"/>
          <w:sz w:val="26"/>
          <w:szCs w:val="26"/>
          <w:lang w:val="ru-RU"/>
        </w:rPr>
        <w:t xml:space="preserve">Республика </w:t>
      </w:r>
      <w:r w:rsidRPr="002B366E">
        <w:rPr>
          <w:sz w:val="26"/>
          <w:szCs w:val="26"/>
          <w:lang w:val="ru-RU"/>
        </w:rPr>
        <w:t>Беларусь</w:t>
      </w:r>
    </w:p>
    <w:p w:rsidR="008678F3" w:rsidRPr="002B366E" w:rsidRDefault="008678F3">
      <w:pPr>
        <w:autoSpaceDE w:val="0"/>
        <w:autoSpaceDN w:val="0"/>
        <w:adjustRightInd w:val="0"/>
        <w:rPr>
          <w:color w:val="000000"/>
          <w:sz w:val="26"/>
          <w:szCs w:val="26"/>
          <w:lang w:val="ru-RU"/>
        </w:rPr>
      </w:pPr>
    </w:p>
    <w:p w:rsidR="00881C95" w:rsidRPr="002B366E" w:rsidRDefault="00D60E2D" w:rsidP="002A3FAE">
      <w:pPr>
        <w:ind w:right="-306"/>
        <w:rPr>
          <w:sz w:val="26"/>
          <w:szCs w:val="26"/>
          <w:lang w:val="ru-RU"/>
        </w:rPr>
      </w:pPr>
      <w:r w:rsidRPr="002B366E">
        <w:rPr>
          <w:b/>
          <w:color w:val="000000"/>
          <w:sz w:val="26"/>
          <w:szCs w:val="26"/>
          <w:lang w:val="ru-RU"/>
        </w:rPr>
        <w:t>Номер торгов</w:t>
      </w:r>
      <w:r w:rsidR="0005751D" w:rsidRPr="002B366E">
        <w:rPr>
          <w:b/>
          <w:color w:val="000000"/>
          <w:sz w:val="26"/>
          <w:szCs w:val="26"/>
          <w:lang w:val="ru-RU"/>
        </w:rPr>
        <w:t>/контракта</w:t>
      </w:r>
      <w:r w:rsidR="00F81B64" w:rsidRPr="002B366E">
        <w:rPr>
          <w:rFonts w:ascii="TimesNewRomanPSMT" w:hAnsi="TimesNewRomanPSMT"/>
          <w:color w:val="000000"/>
          <w:sz w:val="26"/>
          <w:szCs w:val="26"/>
          <w:lang w:val="ru-RU"/>
        </w:rPr>
        <w:t>:</w:t>
      </w:r>
      <w:r w:rsidR="00F81B64" w:rsidRPr="002B366E">
        <w:rPr>
          <w:color w:val="000000"/>
          <w:sz w:val="26"/>
          <w:szCs w:val="26"/>
          <w:lang w:val="ru-RU"/>
        </w:rPr>
        <w:t xml:space="preserve"> </w:t>
      </w:r>
      <w:r w:rsidR="00194A21" w:rsidRPr="002B366E">
        <w:rPr>
          <w:sz w:val="26"/>
          <w:szCs w:val="26"/>
        </w:rPr>
        <w:t>BDHP</w:t>
      </w:r>
      <w:r w:rsidR="00194A21" w:rsidRPr="002B366E">
        <w:rPr>
          <w:sz w:val="26"/>
          <w:szCs w:val="26"/>
          <w:lang w:val="ru-RU"/>
        </w:rPr>
        <w:t>/</w:t>
      </w:r>
      <w:r w:rsidR="00194A21" w:rsidRPr="002B366E">
        <w:rPr>
          <w:sz w:val="26"/>
          <w:szCs w:val="26"/>
        </w:rPr>
        <w:t>ICB</w:t>
      </w:r>
      <w:r w:rsidR="00194A21" w:rsidRPr="002B366E">
        <w:rPr>
          <w:sz w:val="26"/>
          <w:szCs w:val="26"/>
          <w:lang w:val="ru-RU"/>
        </w:rPr>
        <w:t>/1</w:t>
      </w:r>
      <w:r w:rsidR="00616A2D" w:rsidRPr="002B366E">
        <w:rPr>
          <w:sz w:val="26"/>
          <w:szCs w:val="26"/>
          <w:lang w:val="ru-RU"/>
        </w:rPr>
        <w:t>5</w:t>
      </w:r>
      <w:r w:rsidR="00194A21" w:rsidRPr="002B366E">
        <w:rPr>
          <w:sz w:val="26"/>
          <w:szCs w:val="26"/>
          <w:lang w:val="ru-RU"/>
        </w:rPr>
        <w:t>/0</w:t>
      </w:r>
      <w:r w:rsidR="002B6EC0" w:rsidRPr="002B366E">
        <w:rPr>
          <w:sz w:val="26"/>
          <w:szCs w:val="26"/>
          <w:lang w:val="ru-RU"/>
        </w:rPr>
        <w:t>4</w:t>
      </w:r>
    </w:p>
    <w:p w:rsidR="00881C95" w:rsidRPr="002B366E" w:rsidRDefault="00881C95" w:rsidP="002A3FAE">
      <w:pPr>
        <w:ind w:right="-306"/>
        <w:rPr>
          <w:sz w:val="26"/>
          <w:szCs w:val="26"/>
          <w:lang w:val="ru-RU"/>
        </w:rPr>
      </w:pPr>
    </w:p>
    <w:p w:rsidR="00194A21" w:rsidRPr="002B366E" w:rsidRDefault="00D60E2D" w:rsidP="00616A2D">
      <w:pPr>
        <w:autoSpaceDE w:val="0"/>
        <w:autoSpaceDN w:val="0"/>
        <w:adjustRightInd w:val="0"/>
        <w:jc w:val="both"/>
        <w:rPr>
          <w:sz w:val="26"/>
          <w:szCs w:val="26"/>
          <w:lang w:val="ru-RU"/>
        </w:rPr>
      </w:pPr>
      <w:r w:rsidRPr="002B366E">
        <w:rPr>
          <w:b/>
          <w:color w:val="000000"/>
          <w:sz w:val="26"/>
          <w:szCs w:val="26"/>
          <w:lang w:val="ru-RU"/>
        </w:rPr>
        <w:t>Название</w:t>
      </w:r>
      <w:r w:rsidR="0005751D" w:rsidRPr="002B366E">
        <w:rPr>
          <w:b/>
          <w:color w:val="000000"/>
          <w:sz w:val="26"/>
          <w:szCs w:val="26"/>
          <w:lang w:val="ru-RU"/>
        </w:rPr>
        <w:t xml:space="preserve"> торгов/контракта</w:t>
      </w:r>
      <w:r w:rsidR="00F81B64" w:rsidRPr="002B366E">
        <w:rPr>
          <w:color w:val="000000"/>
          <w:sz w:val="26"/>
          <w:szCs w:val="26"/>
          <w:lang w:val="ru-RU"/>
        </w:rPr>
        <w:t>:</w:t>
      </w:r>
      <w:r w:rsidR="00880EA2">
        <w:rPr>
          <w:color w:val="000000"/>
          <w:sz w:val="26"/>
          <w:szCs w:val="26"/>
          <w:lang w:val="ru-RU"/>
        </w:rPr>
        <w:t xml:space="preserve"> </w:t>
      </w:r>
      <w:r w:rsidR="00616A2D" w:rsidRPr="002B366E">
        <w:rPr>
          <w:sz w:val="26"/>
          <w:szCs w:val="26"/>
          <w:lang w:val="ru-RU"/>
        </w:rPr>
        <w:t xml:space="preserve">«Оптимизация теплоснабжения в п. </w:t>
      </w:r>
      <w:proofErr w:type="spellStart"/>
      <w:r w:rsidR="00616A2D" w:rsidRPr="002B366E">
        <w:rPr>
          <w:sz w:val="26"/>
          <w:szCs w:val="26"/>
          <w:lang w:val="ru-RU"/>
        </w:rPr>
        <w:t>Зябровка</w:t>
      </w:r>
      <w:proofErr w:type="spellEnd"/>
      <w:r w:rsidR="00616A2D" w:rsidRPr="002B366E">
        <w:rPr>
          <w:sz w:val="26"/>
          <w:szCs w:val="26"/>
          <w:lang w:val="ru-RU"/>
        </w:rPr>
        <w:t xml:space="preserve"> Гомельского района»</w:t>
      </w:r>
      <w:r w:rsidR="002B366E" w:rsidRPr="002B366E">
        <w:rPr>
          <w:sz w:val="26"/>
          <w:szCs w:val="26"/>
          <w:lang w:val="ru-RU"/>
        </w:rPr>
        <w:t>.</w:t>
      </w:r>
    </w:p>
    <w:p w:rsidR="002B6EC0" w:rsidRPr="002B366E" w:rsidRDefault="002B6EC0" w:rsidP="002A3FAE">
      <w:pPr>
        <w:autoSpaceDE w:val="0"/>
        <w:autoSpaceDN w:val="0"/>
        <w:adjustRightInd w:val="0"/>
        <w:ind w:right="-306"/>
        <w:rPr>
          <w:sz w:val="26"/>
          <w:szCs w:val="26"/>
          <w:lang w:val="ru-RU"/>
        </w:rPr>
      </w:pPr>
    </w:p>
    <w:p w:rsidR="001157A7" w:rsidRPr="00880EA2" w:rsidRDefault="001157A7" w:rsidP="002A3FAE">
      <w:pPr>
        <w:autoSpaceDE w:val="0"/>
        <w:autoSpaceDN w:val="0"/>
        <w:adjustRightInd w:val="0"/>
        <w:ind w:right="-306"/>
        <w:rPr>
          <w:rFonts w:asciiTheme="minorHAnsi" w:hAnsiTheme="minorHAnsi"/>
          <w:color w:val="000000"/>
          <w:sz w:val="26"/>
          <w:szCs w:val="26"/>
          <w:lang w:val="ru-RU"/>
        </w:rPr>
      </w:pPr>
      <w:r w:rsidRPr="00880EA2">
        <w:rPr>
          <w:sz w:val="26"/>
          <w:szCs w:val="26"/>
          <w:lang w:val="ru-RU"/>
        </w:rPr>
        <w:t>Намеченная дата завершения работ по контракту:</w:t>
      </w:r>
      <w:r w:rsidR="002B366E" w:rsidRPr="00880EA2">
        <w:rPr>
          <w:sz w:val="26"/>
          <w:szCs w:val="26"/>
          <w:lang w:val="ru-RU"/>
        </w:rPr>
        <w:t xml:space="preserve"> </w:t>
      </w:r>
      <w:r w:rsidR="00880EA2" w:rsidRPr="00880EA2">
        <w:rPr>
          <w:sz w:val="26"/>
          <w:szCs w:val="26"/>
          <w:lang w:val="ru-RU"/>
        </w:rPr>
        <w:t>04 октября 2016 года</w:t>
      </w:r>
    </w:p>
    <w:p w:rsidR="002B366E" w:rsidRPr="00880EA2" w:rsidRDefault="008841F3" w:rsidP="002A3FAE">
      <w:pPr>
        <w:autoSpaceDE w:val="0"/>
        <w:autoSpaceDN w:val="0"/>
        <w:adjustRightInd w:val="0"/>
        <w:ind w:right="-306"/>
        <w:rPr>
          <w:sz w:val="26"/>
          <w:szCs w:val="26"/>
          <w:lang w:val="ru-RU"/>
        </w:rPr>
      </w:pPr>
      <w:r w:rsidRPr="00880EA2">
        <w:rPr>
          <w:sz w:val="26"/>
          <w:szCs w:val="26"/>
          <w:lang w:val="ru-RU"/>
        </w:rPr>
        <w:t>Дата подписания контракта</w:t>
      </w:r>
      <w:r w:rsidR="00F81B64" w:rsidRPr="00880EA2">
        <w:rPr>
          <w:sz w:val="26"/>
          <w:szCs w:val="26"/>
          <w:lang w:val="ru-RU"/>
        </w:rPr>
        <w:t xml:space="preserve">: </w:t>
      </w:r>
      <w:r w:rsidR="00F1102D" w:rsidRPr="00880EA2">
        <w:rPr>
          <w:sz w:val="26"/>
          <w:szCs w:val="26"/>
          <w:lang w:val="ru-RU"/>
        </w:rPr>
        <w:t xml:space="preserve"> </w:t>
      </w:r>
      <w:r w:rsidR="00880EA2">
        <w:rPr>
          <w:sz w:val="26"/>
          <w:szCs w:val="26"/>
          <w:lang w:val="ru-RU"/>
        </w:rPr>
        <w:t>04 ноября 2015</w:t>
      </w:r>
      <w:r w:rsidR="00B51BE8">
        <w:rPr>
          <w:sz w:val="26"/>
          <w:szCs w:val="26"/>
          <w:lang w:val="ru-RU"/>
        </w:rPr>
        <w:t xml:space="preserve"> года</w:t>
      </w:r>
    </w:p>
    <w:p w:rsidR="00F81B64" w:rsidRPr="002B366E" w:rsidRDefault="008841F3" w:rsidP="002A3FAE">
      <w:pPr>
        <w:autoSpaceDE w:val="0"/>
        <w:autoSpaceDN w:val="0"/>
        <w:adjustRightInd w:val="0"/>
        <w:ind w:right="-306"/>
        <w:rPr>
          <w:sz w:val="26"/>
          <w:szCs w:val="26"/>
          <w:lang w:val="ru-RU"/>
        </w:rPr>
      </w:pPr>
      <w:r w:rsidRPr="00880EA2">
        <w:rPr>
          <w:sz w:val="26"/>
          <w:szCs w:val="26"/>
          <w:lang w:val="ru-RU"/>
        </w:rPr>
        <w:t xml:space="preserve">Валюта </w:t>
      </w:r>
      <w:r w:rsidR="00194A21" w:rsidRPr="00880EA2">
        <w:rPr>
          <w:sz w:val="26"/>
          <w:szCs w:val="26"/>
          <w:lang w:val="ru-RU"/>
        </w:rPr>
        <w:t>оценки</w:t>
      </w:r>
      <w:r w:rsidRPr="00880EA2">
        <w:rPr>
          <w:sz w:val="26"/>
          <w:szCs w:val="26"/>
          <w:lang w:val="ru-RU"/>
        </w:rPr>
        <w:t xml:space="preserve">: </w:t>
      </w:r>
      <w:r w:rsidR="00194A21" w:rsidRPr="00880EA2">
        <w:rPr>
          <w:sz w:val="26"/>
          <w:szCs w:val="26"/>
          <w:lang w:val="ru-RU"/>
        </w:rPr>
        <w:t>белорусский рубль</w:t>
      </w:r>
      <w:r w:rsidR="0053479F" w:rsidRPr="00880EA2">
        <w:rPr>
          <w:sz w:val="26"/>
          <w:szCs w:val="26"/>
          <w:lang w:val="ru-RU"/>
        </w:rPr>
        <w:t>.</w:t>
      </w:r>
    </w:p>
    <w:p w:rsidR="008841F3" w:rsidRPr="002B366E" w:rsidRDefault="008841F3" w:rsidP="002A3FAE">
      <w:pPr>
        <w:autoSpaceDE w:val="0"/>
        <w:autoSpaceDN w:val="0"/>
        <w:adjustRightInd w:val="0"/>
        <w:ind w:right="-306"/>
        <w:rPr>
          <w:rFonts w:ascii="TimesNewRoman" w:hAnsi="TimesNewRoman"/>
          <w:sz w:val="26"/>
          <w:szCs w:val="26"/>
          <w:lang w:val="ru-RU"/>
        </w:rPr>
      </w:pPr>
    </w:p>
    <w:p w:rsidR="00F81B64" w:rsidRPr="002B366E" w:rsidRDefault="006A1E8D" w:rsidP="002A3FAE">
      <w:pPr>
        <w:ind w:right="-306"/>
        <w:jc w:val="both"/>
        <w:rPr>
          <w:rFonts w:asciiTheme="minorHAnsi" w:hAnsiTheme="minorHAnsi"/>
          <w:b/>
          <w:bCs/>
          <w:sz w:val="26"/>
          <w:szCs w:val="26"/>
          <w:lang w:val="ru-RU"/>
        </w:rPr>
      </w:pPr>
      <w:r w:rsidRPr="002B366E">
        <w:rPr>
          <w:b/>
          <w:color w:val="000000"/>
          <w:sz w:val="26"/>
          <w:szCs w:val="26"/>
          <w:lang w:val="ru-RU"/>
        </w:rPr>
        <w:t>Победивший участник</w:t>
      </w:r>
      <w:r w:rsidRPr="002B366E">
        <w:rPr>
          <w:rFonts w:asciiTheme="minorHAnsi" w:hAnsiTheme="minorHAnsi"/>
          <w:b/>
          <w:bCs/>
          <w:sz w:val="26"/>
          <w:szCs w:val="26"/>
          <w:lang w:val="ru-RU"/>
        </w:rPr>
        <w:t>:</w:t>
      </w:r>
    </w:p>
    <w:p w:rsidR="00616A2D" w:rsidRPr="002B366E" w:rsidRDefault="00194A21" w:rsidP="00767F90">
      <w:pPr>
        <w:ind w:right="-306" w:firstLine="720"/>
        <w:jc w:val="both"/>
        <w:rPr>
          <w:sz w:val="26"/>
          <w:szCs w:val="26"/>
          <w:lang w:val="ru-RU"/>
        </w:rPr>
      </w:pPr>
      <w:r w:rsidRPr="002B366E">
        <w:rPr>
          <w:spacing w:val="-3"/>
          <w:sz w:val="26"/>
          <w:szCs w:val="26"/>
          <w:lang w:val="ru-RU"/>
        </w:rPr>
        <w:t xml:space="preserve">Название: </w:t>
      </w:r>
      <w:r w:rsidR="00616A2D" w:rsidRPr="002B366E">
        <w:rPr>
          <w:sz w:val="26"/>
          <w:szCs w:val="26"/>
          <w:lang w:val="ru-RU"/>
        </w:rPr>
        <w:t>ОАО</w:t>
      </w:r>
      <w:r w:rsidR="00616A2D" w:rsidRPr="002B366E">
        <w:rPr>
          <w:sz w:val="26"/>
          <w:szCs w:val="26"/>
        </w:rPr>
        <w:t> </w:t>
      </w:r>
      <w:r w:rsidR="00616A2D" w:rsidRPr="002B366E">
        <w:rPr>
          <w:sz w:val="26"/>
          <w:szCs w:val="26"/>
          <w:lang w:val="ru-RU"/>
        </w:rPr>
        <w:t>«Гомельский завод «Коммунальник»,</w:t>
      </w:r>
    </w:p>
    <w:p w:rsidR="00616A2D" w:rsidRPr="002B366E" w:rsidRDefault="00194A21" w:rsidP="00767F90">
      <w:pPr>
        <w:ind w:firstLine="720"/>
        <w:jc w:val="both"/>
        <w:rPr>
          <w:sz w:val="26"/>
          <w:szCs w:val="26"/>
          <w:lang w:val="ru-RU"/>
        </w:rPr>
      </w:pPr>
      <w:r w:rsidRPr="002B366E">
        <w:rPr>
          <w:sz w:val="26"/>
          <w:szCs w:val="26"/>
          <w:lang w:val="ru-RU"/>
        </w:rPr>
        <w:t xml:space="preserve">Адрес: </w:t>
      </w:r>
      <w:r w:rsidR="00616A2D" w:rsidRPr="002B366E">
        <w:rPr>
          <w:sz w:val="26"/>
          <w:szCs w:val="26"/>
          <w:lang w:val="ru-RU"/>
        </w:rPr>
        <w:t>ул. Владимирова, 10, 246034, г. Гомель, Республика Беларусь.</w:t>
      </w:r>
    </w:p>
    <w:p w:rsidR="006C5A94" w:rsidRPr="002B366E" w:rsidRDefault="00E31E21" w:rsidP="00767F90">
      <w:pPr>
        <w:ind w:right="-306" w:firstLine="720"/>
        <w:jc w:val="both"/>
        <w:rPr>
          <w:sz w:val="26"/>
          <w:szCs w:val="26"/>
          <w:lang w:val="ru-RU"/>
        </w:rPr>
      </w:pPr>
      <w:r w:rsidRPr="002B366E">
        <w:rPr>
          <w:sz w:val="26"/>
          <w:szCs w:val="26"/>
          <w:lang w:val="ru-RU"/>
        </w:rPr>
        <w:t xml:space="preserve">Стоимость контракта: </w:t>
      </w:r>
      <w:r w:rsidR="00616A2D" w:rsidRPr="002B366E">
        <w:rPr>
          <w:spacing w:val="-3"/>
          <w:sz w:val="26"/>
          <w:szCs w:val="26"/>
          <w:lang w:val="ru-RU"/>
        </w:rPr>
        <w:t>2 380 001 доллар США, в том числе НДС 20% – 388 537,83 долларов США</w:t>
      </w:r>
      <w:r w:rsidR="00194A21" w:rsidRPr="002B366E">
        <w:rPr>
          <w:sz w:val="26"/>
          <w:szCs w:val="26"/>
          <w:lang w:val="ru-RU"/>
        </w:rPr>
        <w:t>.</w:t>
      </w:r>
    </w:p>
    <w:p w:rsidR="00E31E21" w:rsidRPr="002B366E" w:rsidRDefault="00E31E21" w:rsidP="002A3FAE">
      <w:pPr>
        <w:ind w:right="-306"/>
        <w:rPr>
          <w:sz w:val="26"/>
          <w:szCs w:val="26"/>
          <w:lang w:val="ru-RU"/>
        </w:rPr>
      </w:pPr>
    </w:p>
    <w:p w:rsidR="000F7522" w:rsidRPr="002B366E" w:rsidRDefault="00272A39" w:rsidP="002A3FAE">
      <w:pPr>
        <w:ind w:right="-306"/>
        <w:jc w:val="both"/>
        <w:rPr>
          <w:b/>
          <w:color w:val="000000"/>
          <w:sz w:val="26"/>
          <w:szCs w:val="26"/>
          <w:lang w:val="ru-RU"/>
        </w:rPr>
      </w:pPr>
      <w:r w:rsidRPr="002B366E">
        <w:rPr>
          <w:b/>
          <w:color w:val="000000"/>
          <w:sz w:val="26"/>
          <w:szCs w:val="26"/>
          <w:lang w:val="ru-RU"/>
        </w:rPr>
        <w:t>Оцениваемые участники:</w:t>
      </w:r>
    </w:p>
    <w:p w:rsidR="0008518A" w:rsidRPr="002B366E" w:rsidRDefault="0008518A" w:rsidP="00F34F49">
      <w:pPr>
        <w:ind w:right="-306"/>
        <w:jc w:val="both"/>
        <w:rPr>
          <w:sz w:val="26"/>
          <w:szCs w:val="26"/>
          <w:lang w:val="ru-RU"/>
        </w:rPr>
      </w:pPr>
    </w:p>
    <w:p w:rsidR="002B366E" w:rsidRPr="002B366E" w:rsidRDefault="002B366E" w:rsidP="00B51BE8">
      <w:pPr>
        <w:tabs>
          <w:tab w:val="left" w:pos="0"/>
        </w:tabs>
        <w:suppressAutoHyphens/>
        <w:jc w:val="both"/>
        <w:rPr>
          <w:spacing w:val="-3"/>
          <w:sz w:val="26"/>
          <w:szCs w:val="26"/>
          <w:lang w:val="ru-RU"/>
        </w:rPr>
      </w:pPr>
      <w:r w:rsidRPr="002B366E">
        <w:rPr>
          <w:spacing w:val="-3"/>
          <w:sz w:val="26"/>
          <w:szCs w:val="26"/>
          <w:lang w:val="ru-RU"/>
        </w:rPr>
        <w:t>1.ЗАО «</w:t>
      </w:r>
      <w:proofErr w:type="spellStart"/>
      <w:r w:rsidRPr="002B366E">
        <w:rPr>
          <w:spacing w:val="-3"/>
          <w:sz w:val="26"/>
          <w:szCs w:val="26"/>
        </w:rPr>
        <w:t>Enerstena</w:t>
      </w:r>
      <w:proofErr w:type="spellEnd"/>
      <w:r w:rsidRPr="002B366E">
        <w:rPr>
          <w:spacing w:val="-3"/>
          <w:sz w:val="26"/>
          <w:szCs w:val="26"/>
          <w:lang w:val="ru-RU"/>
        </w:rPr>
        <w:t>» (договор консорциума от 06.08.2015 - ЗАО «</w:t>
      </w:r>
      <w:proofErr w:type="spellStart"/>
      <w:r w:rsidRPr="002B366E">
        <w:rPr>
          <w:spacing w:val="-3"/>
          <w:sz w:val="26"/>
          <w:szCs w:val="26"/>
        </w:rPr>
        <w:t>Enerstena</w:t>
      </w:r>
      <w:proofErr w:type="spellEnd"/>
      <w:r w:rsidRPr="002B366E">
        <w:rPr>
          <w:spacing w:val="-3"/>
          <w:sz w:val="26"/>
          <w:szCs w:val="26"/>
          <w:lang w:val="ru-RU"/>
        </w:rPr>
        <w:t xml:space="preserve">», </w:t>
      </w:r>
      <w:r w:rsidRPr="002B366E">
        <w:rPr>
          <w:spacing w:val="-3"/>
          <w:sz w:val="26"/>
          <w:szCs w:val="26"/>
          <w:lang w:val="ru-RU"/>
        </w:rPr>
        <w:br/>
        <w:t>ООО «</w:t>
      </w:r>
      <w:proofErr w:type="spellStart"/>
      <w:r w:rsidRPr="002B366E">
        <w:rPr>
          <w:spacing w:val="-3"/>
          <w:sz w:val="26"/>
          <w:szCs w:val="26"/>
          <w:lang w:val="ru-RU"/>
        </w:rPr>
        <w:t>Евротехпром</w:t>
      </w:r>
      <w:proofErr w:type="spellEnd"/>
      <w:r w:rsidRPr="002B366E">
        <w:rPr>
          <w:spacing w:val="-3"/>
          <w:sz w:val="26"/>
          <w:szCs w:val="26"/>
          <w:lang w:val="ru-RU"/>
        </w:rPr>
        <w:t>», ОДО «</w:t>
      </w:r>
      <w:proofErr w:type="spellStart"/>
      <w:r w:rsidRPr="002B366E">
        <w:rPr>
          <w:spacing w:val="-3"/>
          <w:sz w:val="26"/>
          <w:szCs w:val="26"/>
          <w:lang w:val="ru-RU"/>
        </w:rPr>
        <w:t>Энэка</w:t>
      </w:r>
      <w:proofErr w:type="spellEnd"/>
      <w:r w:rsidRPr="002B366E">
        <w:rPr>
          <w:spacing w:val="-3"/>
          <w:sz w:val="26"/>
          <w:szCs w:val="26"/>
          <w:lang w:val="ru-RU"/>
        </w:rPr>
        <w:t>»,</w:t>
      </w:r>
      <w:r w:rsidRPr="002B366E">
        <w:rPr>
          <w:iCs/>
          <w:spacing w:val="-4"/>
          <w:sz w:val="26"/>
          <w:szCs w:val="26"/>
          <w:lang w:val="ru-RU"/>
        </w:rPr>
        <w:t xml:space="preserve"> УП «СУ №22 ОАО «</w:t>
      </w:r>
      <w:proofErr w:type="spellStart"/>
      <w:r w:rsidRPr="002B366E">
        <w:rPr>
          <w:iCs/>
          <w:spacing w:val="-4"/>
          <w:sz w:val="26"/>
          <w:szCs w:val="26"/>
          <w:lang w:val="ru-RU"/>
        </w:rPr>
        <w:t>Минскпромстрой</w:t>
      </w:r>
      <w:proofErr w:type="spellEnd"/>
      <w:r w:rsidRPr="002B366E">
        <w:rPr>
          <w:iCs/>
          <w:spacing w:val="-4"/>
          <w:sz w:val="26"/>
          <w:szCs w:val="26"/>
          <w:lang w:val="ru-RU"/>
        </w:rPr>
        <w:t>»</w:t>
      </w:r>
      <w:r w:rsidRPr="002B366E">
        <w:rPr>
          <w:spacing w:val="-3"/>
          <w:sz w:val="26"/>
          <w:szCs w:val="26"/>
          <w:lang w:val="ru-RU"/>
        </w:rPr>
        <w:t>)</w:t>
      </w:r>
    </w:p>
    <w:p w:rsidR="00194A21" w:rsidRPr="002B366E" w:rsidRDefault="00B51BE8" w:rsidP="00B51BE8">
      <w:pPr>
        <w:tabs>
          <w:tab w:val="left" w:pos="0"/>
        </w:tabs>
        <w:suppressAutoHyphens/>
        <w:jc w:val="both"/>
        <w:rPr>
          <w:sz w:val="26"/>
          <w:szCs w:val="26"/>
          <w:lang w:val="ru-RU"/>
        </w:rPr>
      </w:pPr>
      <w:r>
        <w:rPr>
          <w:sz w:val="26"/>
          <w:szCs w:val="26"/>
          <w:lang w:val="ru-RU"/>
        </w:rPr>
        <w:tab/>
      </w:r>
      <w:r w:rsidR="00194A21" w:rsidRPr="002B366E">
        <w:rPr>
          <w:sz w:val="26"/>
          <w:szCs w:val="26"/>
          <w:lang w:val="ru-RU"/>
        </w:rPr>
        <w:t>Адрес:</w:t>
      </w:r>
      <w:r w:rsidR="008B2FF1" w:rsidRPr="002B366E">
        <w:rPr>
          <w:sz w:val="26"/>
          <w:szCs w:val="26"/>
          <w:lang w:val="ru-RU"/>
        </w:rPr>
        <w:t xml:space="preserve"> Литва, </w:t>
      </w:r>
      <w:r w:rsidR="00194A21" w:rsidRPr="002B366E">
        <w:rPr>
          <w:sz w:val="26"/>
          <w:szCs w:val="26"/>
          <w:lang w:val="ru-RU"/>
        </w:rPr>
        <w:t>Республика Беларусь</w:t>
      </w:r>
    </w:p>
    <w:p w:rsidR="002B366E" w:rsidRPr="002B366E" w:rsidRDefault="00B51BE8" w:rsidP="00B51BE8">
      <w:pPr>
        <w:tabs>
          <w:tab w:val="left" w:pos="0"/>
        </w:tabs>
        <w:suppressAutoHyphens/>
        <w:ind w:right="-306"/>
        <w:jc w:val="both"/>
        <w:rPr>
          <w:spacing w:val="-3"/>
          <w:sz w:val="26"/>
          <w:szCs w:val="26"/>
          <w:lang w:val="ru-RU"/>
        </w:rPr>
      </w:pPr>
      <w:r>
        <w:rPr>
          <w:sz w:val="26"/>
          <w:szCs w:val="26"/>
          <w:lang w:val="ru-RU"/>
        </w:rPr>
        <w:tab/>
      </w:r>
      <w:r w:rsidR="0008518A" w:rsidRPr="002B366E">
        <w:rPr>
          <w:sz w:val="26"/>
          <w:szCs w:val="26"/>
          <w:lang w:val="ru-RU"/>
        </w:rPr>
        <w:t xml:space="preserve">Цена, зачитанная </w:t>
      </w:r>
      <w:r w:rsidR="00194A21" w:rsidRPr="002B366E">
        <w:rPr>
          <w:sz w:val="26"/>
          <w:szCs w:val="26"/>
          <w:lang w:val="ru-RU"/>
        </w:rPr>
        <w:t>на</w:t>
      </w:r>
      <w:r w:rsidR="0008518A" w:rsidRPr="002B366E">
        <w:rPr>
          <w:sz w:val="26"/>
          <w:szCs w:val="26"/>
          <w:lang w:val="ru-RU"/>
        </w:rPr>
        <w:t xml:space="preserve"> вскрытии</w:t>
      </w:r>
      <w:r w:rsidR="00194A21" w:rsidRPr="002B366E">
        <w:rPr>
          <w:sz w:val="26"/>
          <w:szCs w:val="26"/>
          <w:lang w:val="ru-RU"/>
        </w:rPr>
        <w:t xml:space="preserve"> конкурсных предложений</w:t>
      </w:r>
      <w:r w:rsidR="0008518A" w:rsidRPr="002B366E">
        <w:rPr>
          <w:sz w:val="26"/>
          <w:szCs w:val="26"/>
          <w:lang w:val="ru-RU"/>
        </w:rPr>
        <w:t xml:space="preserve">:  </w:t>
      </w:r>
      <w:r w:rsidR="002B366E" w:rsidRPr="002B366E">
        <w:rPr>
          <w:spacing w:val="-3"/>
          <w:sz w:val="26"/>
          <w:szCs w:val="26"/>
          <w:lang w:val="ru-RU"/>
        </w:rPr>
        <w:t>3</w:t>
      </w:r>
      <w:r w:rsidR="002B366E" w:rsidRPr="002B366E">
        <w:rPr>
          <w:spacing w:val="-3"/>
          <w:sz w:val="26"/>
          <w:szCs w:val="26"/>
        </w:rPr>
        <w:t> </w:t>
      </w:r>
      <w:r w:rsidR="002B366E" w:rsidRPr="002B366E">
        <w:rPr>
          <w:spacing w:val="-3"/>
          <w:sz w:val="26"/>
          <w:szCs w:val="26"/>
          <w:lang w:val="ru-RU"/>
        </w:rPr>
        <w:t>479</w:t>
      </w:r>
      <w:r w:rsidR="002B366E" w:rsidRPr="002B366E">
        <w:rPr>
          <w:spacing w:val="-3"/>
          <w:sz w:val="26"/>
          <w:szCs w:val="26"/>
        </w:rPr>
        <w:t> </w:t>
      </w:r>
      <w:r w:rsidR="002B366E" w:rsidRPr="002B366E">
        <w:rPr>
          <w:spacing w:val="-3"/>
          <w:sz w:val="26"/>
          <w:szCs w:val="26"/>
          <w:lang w:val="ru-RU"/>
        </w:rPr>
        <w:t>194,00 евро, в том числе евро – 2</w:t>
      </w:r>
      <w:r w:rsidR="002B366E" w:rsidRPr="002B366E">
        <w:rPr>
          <w:spacing w:val="-3"/>
          <w:sz w:val="26"/>
          <w:szCs w:val="26"/>
        </w:rPr>
        <w:t> </w:t>
      </w:r>
      <w:r w:rsidR="002B366E" w:rsidRPr="002B366E">
        <w:rPr>
          <w:spacing w:val="-3"/>
          <w:sz w:val="26"/>
          <w:szCs w:val="26"/>
          <w:lang w:val="ru-RU"/>
        </w:rPr>
        <w:t>872</w:t>
      </w:r>
      <w:r w:rsidR="002B366E" w:rsidRPr="002B366E">
        <w:rPr>
          <w:spacing w:val="-3"/>
          <w:sz w:val="26"/>
          <w:szCs w:val="26"/>
        </w:rPr>
        <w:t> </w:t>
      </w:r>
      <w:r w:rsidR="002B366E" w:rsidRPr="002B366E">
        <w:rPr>
          <w:spacing w:val="-3"/>
          <w:sz w:val="26"/>
          <w:szCs w:val="26"/>
          <w:lang w:val="ru-RU"/>
        </w:rPr>
        <w:t>870,00 НДС 0%, евро – 606</w:t>
      </w:r>
      <w:r w:rsidR="002B366E" w:rsidRPr="002B366E">
        <w:rPr>
          <w:spacing w:val="-3"/>
          <w:sz w:val="26"/>
          <w:szCs w:val="26"/>
        </w:rPr>
        <w:t> </w:t>
      </w:r>
      <w:r w:rsidR="002B366E" w:rsidRPr="002B366E">
        <w:rPr>
          <w:spacing w:val="-3"/>
          <w:sz w:val="26"/>
          <w:szCs w:val="26"/>
          <w:lang w:val="ru-RU"/>
        </w:rPr>
        <w:t>324,00 НДС 20% - 101</w:t>
      </w:r>
      <w:r w:rsidR="002B366E" w:rsidRPr="002B366E">
        <w:rPr>
          <w:spacing w:val="-3"/>
          <w:sz w:val="26"/>
          <w:szCs w:val="26"/>
        </w:rPr>
        <w:t> </w:t>
      </w:r>
      <w:r w:rsidR="002B366E" w:rsidRPr="002B366E">
        <w:rPr>
          <w:spacing w:val="-3"/>
          <w:sz w:val="26"/>
          <w:szCs w:val="26"/>
          <w:lang w:val="ru-RU"/>
        </w:rPr>
        <w:t>054,00</w:t>
      </w:r>
    </w:p>
    <w:p w:rsidR="00E31E21" w:rsidRPr="002B366E" w:rsidRDefault="00B51BE8" w:rsidP="00B51BE8">
      <w:pPr>
        <w:tabs>
          <w:tab w:val="left" w:pos="0"/>
        </w:tabs>
        <w:suppressAutoHyphens/>
        <w:ind w:right="-306"/>
        <w:jc w:val="both"/>
        <w:rPr>
          <w:sz w:val="26"/>
          <w:szCs w:val="26"/>
          <w:lang w:val="ru-RU"/>
        </w:rPr>
      </w:pPr>
      <w:r>
        <w:rPr>
          <w:sz w:val="26"/>
          <w:szCs w:val="26"/>
          <w:lang w:val="ru-RU"/>
        </w:rPr>
        <w:tab/>
      </w:r>
      <w:r w:rsidR="0008518A" w:rsidRPr="002B366E">
        <w:rPr>
          <w:sz w:val="26"/>
          <w:szCs w:val="26"/>
          <w:lang w:val="ru-RU"/>
        </w:rPr>
        <w:t xml:space="preserve">Оцененная стоимость: </w:t>
      </w:r>
      <w:r w:rsidR="002B366E" w:rsidRPr="002B366E">
        <w:rPr>
          <w:spacing w:val="-3"/>
          <w:sz w:val="26"/>
          <w:szCs w:val="26"/>
          <w:lang w:val="ru-RU"/>
        </w:rPr>
        <w:t>43</w:t>
      </w:r>
      <w:r w:rsidR="002B366E" w:rsidRPr="002B366E">
        <w:rPr>
          <w:spacing w:val="-3"/>
          <w:sz w:val="26"/>
          <w:szCs w:val="26"/>
        </w:rPr>
        <w:t> </w:t>
      </w:r>
      <w:r w:rsidR="002B366E" w:rsidRPr="002B366E">
        <w:rPr>
          <w:spacing w:val="-3"/>
          <w:sz w:val="26"/>
          <w:szCs w:val="26"/>
          <w:lang w:val="ru-RU"/>
        </w:rPr>
        <w:t>904</w:t>
      </w:r>
      <w:r w:rsidR="002B366E" w:rsidRPr="002B366E">
        <w:rPr>
          <w:spacing w:val="-3"/>
          <w:sz w:val="26"/>
          <w:szCs w:val="26"/>
        </w:rPr>
        <w:t> </w:t>
      </w:r>
      <w:r w:rsidR="002B366E" w:rsidRPr="002B366E">
        <w:rPr>
          <w:spacing w:val="-3"/>
          <w:sz w:val="26"/>
          <w:szCs w:val="26"/>
          <w:lang w:val="ru-RU"/>
        </w:rPr>
        <w:t>320</w:t>
      </w:r>
      <w:r w:rsidR="002B366E" w:rsidRPr="002B366E">
        <w:rPr>
          <w:spacing w:val="-3"/>
          <w:sz w:val="26"/>
          <w:szCs w:val="26"/>
        </w:rPr>
        <w:t> </w:t>
      </w:r>
      <w:r w:rsidR="002B366E" w:rsidRPr="002B366E">
        <w:rPr>
          <w:spacing w:val="-3"/>
          <w:sz w:val="26"/>
          <w:szCs w:val="26"/>
          <w:lang w:val="ru-RU"/>
        </w:rPr>
        <w:t xml:space="preserve">784 </w:t>
      </w:r>
      <w:proofErr w:type="gramStart"/>
      <w:r w:rsidR="00C02EF3" w:rsidRPr="002B366E">
        <w:rPr>
          <w:sz w:val="26"/>
          <w:szCs w:val="26"/>
          <w:lang w:val="ru-RU"/>
        </w:rPr>
        <w:t>белорусских</w:t>
      </w:r>
      <w:proofErr w:type="gramEnd"/>
      <w:r w:rsidR="00C02EF3" w:rsidRPr="002B366E">
        <w:rPr>
          <w:sz w:val="26"/>
          <w:szCs w:val="26"/>
          <w:lang w:val="ru-RU"/>
        </w:rPr>
        <w:t xml:space="preserve"> рубл</w:t>
      </w:r>
      <w:r w:rsidR="002B366E" w:rsidRPr="002B366E">
        <w:rPr>
          <w:sz w:val="26"/>
          <w:szCs w:val="26"/>
          <w:lang w:val="ru-RU"/>
        </w:rPr>
        <w:t>я</w:t>
      </w:r>
      <w:r w:rsidR="00C02EF3" w:rsidRPr="002B366E">
        <w:rPr>
          <w:sz w:val="26"/>
          <w:szCs w:val="26"/>
          <w:lang w:val="ru-RU"/>
        </w:rPr>
        <w:t>.</w:t>
      </w:r>
    </w:p>
    <w:p w:rsidR="0046035E" w:rsidRPr="002B366E" w:rsidRDefault="0046035E" w:rsidP="00B51BE8">
      <w:pPr>
        <w:tabs>
          <w:tab w:val="left" w:pos="0"/>
        </w:tabs>
        <w:suppressAutoHyphens/>
        <w:ind w:right="-306"/>
        <w:jc w:val="both"/>
        <w:rPr>
          <w:sz w:val="26"/>
          <w:szCs w:val="26"/>
          <w:lang w:val="ru-RU"/>
        </w:rPr>
      </w:pPr>
    </w:p>
    <w:p w:rsidR="00AF708E" w:rsidRPr="002B366E" w:rsidRDefault="00AF708E" w:rsidP="00B51BE8">
      <w:pPr>
        <w:ind w:right="-306"/>
        <w:jc w:val="both"/>
        <w:rPr>
          <w:b/>
          <w:sz w:val="26"/>
          <w:szCs w:val="26"/>
          <w:lang w:val="ru-RU"/>
        </w:rPr>
      </w:pPr>
      <w:r w:rsidRPr="002B366E">
        <w:rPr>
          <w:b/>
          <w:sz w:val="26"/>
          <w:szCs w:val="26"/>
          <w:lang w:val="ru-RU"/>
        </w:rPr>
        <w:t>Отклоненные участники:</w:t>
      </w:r>
    </w:p>
    <w:p w:rsidR="00AF708E" w:rsidRPr="002B366E" w:rsidRDefault="00AF708E" w:rsidP="00B51BE8">
      <w:pPr>
        <w:ind w:right="-306"/>
        <w:jc w:val="both"/>
        <w:rPr>
          <w:b/>
          <w:sz w:val="26"/>
          <w:szCs w:val="26"/>
          <w:lang w:val="ru-RU"/>
        </w:rPr>
      </w:pPr>
    </w:p>
    <w:p w:rsidR="00616A2D" w:rsidRPr="002B366E" w:rsidRDefault="009B5B3D" w:rsidP="00B51BE8">
      <w:pPr>
        <w:ind w:right="-306"/>
        <w:jc w:val="both"/>
        <w:rPr>
          <w:spacing w:val="-3"/>
          <w:sz w:val="26"/>
          <w:szCs w:val="26"/>
          <w:lang w:val="ru-RU"/>
        </w:rPr>
      </w:pPr>
      <w:r w:rsidRPr="002B366E">
        <w:rPr>
          <w:sz w:val="26"/>
          <w:szCs w:val="26"/>
          <w:lang w:val="ru-RU"/>
        </w:rPr>
        <w:t>1.</w:t>
      </w:r>
      <w:r w:rsidR="00AF708E" w:rsidRPr="002B366E">
        <w:rPr>
          <w:sz w:val="26"/>
          <w:szCs w:val="26"/>
          <w:lang w:val="ru-RU"/>
        </w:rPr>
        <w:t>Название</w:t>
      </w:r>
      <w:r w:rsidR="0089606E" w:rsidRPr="002B366E">
        <w:rPr>
          <w:sz w:val="26"/>
          <w:szCs w:val="26"/>
          <w:lang w:val="ru-RU"/>
        </w:rPr>
        <w:t xml:space="preserve">: </w:t>
      </w:r>
      <w:r w:rsidR="00616A2D" w:rsidRPr="002B366E">
        <w:rPr>
          <w:spacing w:val="-3"/>
          <w:sz w:val="26"/>
          <w:szCs w:val="26"/>
          <w:lang w:val="ru-RU"/>
        </w:rPr>
        <w:t>ОАО «</w:t>
      </w:r>
      <w:proofErr w:type="spellStart"/>
      <w:r w:rsidR="00616A2D" w:rsidRPr="002B366E">
        <w:rPr>
          <w:spacing w:val="-3"/>
          <w:sz w:val="26"/>
          <w:szCs w:val="26"/>
          <w:lang w:val="ru-RU"/>
        </w:rPr>
        <w:t>Гомельоблстрой</w:t>
      </w:r>
      <w:proofErr w:type="spellEnd"/>
      <w:r w:rsidR="00616A2D" w:rsidRPr="002B366E">
        <w:rPr>
          <w:spacing w:val="-3"/>
          <w:sz w:val="26"/>
          <w:szCs w:val="26"/>
          <w:lang w:val="ru-RU"/>
        </w:rPr>
        <w:t>»</w:t>
      </w:r>
      <w:r w:rsidR="00B51BE8">
        <w:rPr>
          <w:spacing w:val="-3"/>
          <w:sz w:val="26"/>
          <w:szCs w:val="26"/>
          <w:lang w:val="ru-RU"/>
        </w:rPr>
        <w:t>.</w:t>
      </w:r>
    </w:p>
    <w:p w:rsidR="00AF708E" w:rsidRPr="002B366E" w:rsidRDefault="00AF708E" w:rsidP="00B51BE8">
      <w:pPr>
        <w:ind w:right="-306" w:firstLine="720"/>
        <w:jc w:val="both"/>
        <w:rPr>
          <w:sz w:val="26"/>
          <w:szCs w:val="26"/>
          <w:lang w:val="ru-RU"/>
        </w:rPr>
      </w:pPr>
      <w:r w:rsidRPr="002B366E">
        <w:rPr>
          <w:sz w:val="26"/>
          <w:szCs w:val="26"/>
          <w:lang w:val="ru-RU"/>
        </w:rPr>
        <w:t xml:space="preserve">Адрес: </w:t>
      </w:r>
      <w:r w:rsidR="00616A2D" w:rsidRPr="002B366E">
        <w:rPr>
          <w:sz w:val="26"/>
          <w:szCs w:val="26"/>
          <w:lang w:val="ru-RU"/>
        </w:rPr>
        <w:t xml:space="preserve"> Республика Беларусь</w:t>
      </w:r>
      <w:r w:rsidR="00B51BE8">
        <w:rPr>
          <w:sz w:val="26"/>
          <w:szCs w:val="26"/>
          <w:lang w:val="ru-RU"/>
        </w:rPr>
        <w:t>.</w:t>
      </w:r>
    </w:p>
    <w:p w:rsidR="00730560" w:rsidRPr="002B366E" w:rsidRDefault="00B51BE8" w:rsidP="00B51BE8">
      <w:pPr>
        <w:tabs>
          <w:tab w:val="left" w:pos="0"/>
        </w:tabs>
        <w:suppressAutoHyphens/>
        <w:jc w:val="both"/>
        <w:rPr>
          <w:spacing w:val="-3"/>
          <w:sz w:val="26"/>
          <w:szCs w:val="26"/>
          <w:lang w:val="ru-RU"/>
        </w:rPr>
      </w:pPr>
      <w:r>
        <w:rPr>
          <w:sz w:val="26"/>
          <w:szCs w:val="26"/>
          <w:lang w:val="ru-RU"/>
        </w:rPr>
        <w:tab/>
      </w:r>
      <w:r w:rsidR="00AF708E" w:rsidRPr="002B366E">
        <w:rPr>
          <w:sz w:val="26"/>
          <w:szCs w:val="26"/>
          <w:lang w:val="ru-RU"/>
        </w:rPr>
        <w:t xml:space="preserve">Цена, зачитанная при вскрытии: </w:t>
      </w:r>
      <w:r w:rsidR="00616A2D" w:rsidRPr="002B366E">
        <w:rPr>
          <w:spacing w:val="-3"/>
          <w:sz w:val="26"/>
          <w:szCs w:val="26"/>
          <w:lang w:val="ru-RU"/>
        </w:rPr>
        <w:t>2</w:t>
      </w:r>
      <w:r w:rsidR="00616A2D" w:rsidRPr="002B366E">
        <w:rPr>
          <w:spacing w:val="-3"/>
          <w:sz w:val="26"/>
          <w:szCs w:val="26"/>
        </w:rPr>
        <w:t> </w:t>
      </w:r>
      <w:r w:rsidR="00616A2D" w:rsidRPr="002B366E">
        <w:rPr>
          <w:spacing w:val="-3"/>
          <w:sz w:val="26"/>
          <w:szCs w:val="26"/>
          <w:lang w:val="ru-RU"/>
        </w:rPr>
        <w:t>272</w:t>
      </w:r>
      <w:r w:rsidR="00616A2D" w:rsidRPr="002B366E">
        <w:rPr>
          <w:spacing w:val="-3"/>
          <w:sz w:val="26"/>
          <w:szCs w:val="26"/>
        </w:rPr>
        <w:t> </w:t>
      </w:r>
      <w:r w:rsidR="00616A2D" w:rsidRPr="002B366E">
        <w:rPr>
          <w:spacing w:val="-3"/>
          <w:sz w:val="26"/>
          <w:szCs w:val="26"/>
          <w:lang w:val="ru-RU"/>
        </w:rPr>
        <w:t>296 долларов США,  в том числе НДС – 378</w:t>
      </w:r>
      <w:r w:rsidR="00616A2D" w:rsidRPr="002B366E">
        <w:rPr>
          <w:spacing w:val="-3"/>
          <w:sz w:val="26"/>
          <w:szCs w:val="26"/>
        </w:rPr>
        <w:t> </w:t>
      </w:r>
      <w:r w:rsidR="00616A2D" w:rsidRPr="002B366E">
        <w:rPr>
          <w:spacing w:val="-3"/>
          <w:sz w:val="26"/>
          <w:szCs w:val="26"/>
          <w:lang w:val="ru-RU"/>
        </w:rPr>
        <w:t>716 долларов США</w:t>
      </w:r>
      <w:r>
        <w:rPr>
          <w:spacing w:val="-3"/>
          <w:sz w:val="26"/>
          <w:szCs w:val="26"/>
          <w:lang w:val="ru-RU"/>
        </w:rPr>
        <w:t>.</w:t>
      </w:r>
    </w:p>
    <w:p w:rsidR="00616A2D" w:rsidRPr="002B366E" w:rsidRDefault="0089606E" w:rsidP="00B51BE8">
      <w:pPr>
        <w:pStyle w:val="a3"/>
        <w:ind w:firstLine="720"/>
        <w:jc w:val="both"/>
        <w:rPr>
          <w:color w:val="000000" w:themeColor="text1"/>
          <w:sz w:val="26"/>
          <w:szCs w:val="26"/>
          <w:lang w:val="ru-RU"/>
        </w:rPr>
      </w:pPr>
      <w:r w:rsidRPr="002B366E">
        <w:rPr>
          <w:color w:val="000000" w:themeColor="text1"/>
          <w:sz w:val="26"/>
          <w:szCs w:val="26"/>
          <w:lang w:val="ru-RU"/>
        </w:rPr>
        <w:t>Конкурсное предложение не соответствует требованиям документации для торгов</w:t>
      </w:r>
      <w:r w:rsidR="00616A2D" w:rsidRPr="002B366E">
        <w:rPr>
          <w:color w:val="000000" w:themeColor="text1"/>
          <w:sz w:val="26"/>
          <w:szCs w:val="26"/>
          <w:lang w:val="ru-RU"/>
        </w:rPr>
        <w:t xml:space="preserve">. </w:t>
      </w:r>
      <w:r w:rsidRPr="002B366E">
        <w:rPr>
          <w:color w:val="000000" w:themeColor="text1"/>
          <w:sz w:val="26"/>
          <w:szCs w:val="26"/>
          <w:lang w:val="ru-RU"/>
        </w:rPr>
        <w:t xml:space="preserve"> </w:t>
      </w:r>
      <w:r w:rsidR="00616A2D" w:rsidRPr="002B366E">
        <w:rPr>
          <w:color w:val="000000" w:themeColor="text1"/>
          <w:sz w:val="26"/>
          <w:szCs w:val="26"/>
          <w:lang w:val="ru-RU"/>
        </w:rPr>
        <w:t>Согласно заключению технического консультанта РУП «Ордена Трудового Красного Знамени  «Институт БЕЛГОСПРОЕКТ» от 02.10.2015 №14-2656</w:t>
      </w:r>
      <w:r w:rsidR="00616A2D" w:rsidRPr="002B366E">
        <w:rPr>
          <w:spacing w:val="-3"/>
          <w:sz w:val="26"/>
          <w:szCs w:val="26"/>
          <w:lang w:val="ru-RU"/>
        </w:rPr>
        <w:t xml:space="preserve"> </w:t>
      </w:r>
      <w:r w:rsidR="00616A2D" w:rsidRPr="002B366E">
        <w:rPr>
          <w:color w:val="000000" w:themeColor="text1"/>
          <w:sz w:val="26"/>
          <w:szCs w:val="26"/>
          <w:lang w:val="ru-RU"/>
        </w:rPr>
        <w:t xml:space="preserve"> Участником торгов представлены два альтернативных технических предложения по котлам на МВТ, в </w:t>
      </w:r>
      <w:proofErr w:type="gramStart"/>
      <w:r w:rsidR="00616A2D" w:rsidRPr="002B366E">
        <w:rPr>
          <w:color w:val="000000" w:themeColor="text1"/>
          <w:sz w:val="26"/>
          <w:szCs w:val="26"/>
          <w:lang w:val="ru-RU"/>
        </w:rPr>
        <w:t>связи</w:t>
      </w:r>
      <w:proofErr w:type="gramEnd"/>
      <w:r w:rsidR="00616A2D" w:rsidRPr="002B366E">
        <w:rPr>
          <w:color w:val="000000" w:themeColor="text1"/>
          <w:sz w:val="26"/>
          <w:szCs w:val="26"/>
          <w:lang w:val="ru-RU"/>
        </w:rPr>
        <w:t xml:space="preserve"> с чем оценка предложения не возможна как с технической, так и с коммерческой стороны (стоимость предложения). Согласно пункту ИУТ 13.4 альтернативные технические решения не разрешаются.</w:t>
      </w:r>
    </w:p>
    <w:p w:rsidR="00E3479F" w:rsidRPr="002B366E" w:rsidRDefault="00E3479F" w:rsidP="00B51BE8">
      <w:pPr>
        <w:jc w:val="both"/>
        <w:rPr>
          <w:sz w:val="26"/>
          <w:szCs w:val="26"/>
          <w:lang w:val="ru-RU"/>
        </w:rPr>
      </w:pPr>
    </w:p>
    <w:p w:rsidR="00034445" w:rsidRPr="002B366E" w:rsidRDefault="00E3479F" w:rsidP="00B51BE8">
      <w:pPr>
        <w:tabs>
          <w:tab w:val="left" w:pos="0"/>
        </w:tabs>
        <w:suppressAutoHyphens/>
        <w:jc w:val="both"/>
        <w:rPr>
          <w:spacing w:val="-3"/>
          <w:sz w:val="26"/>
          <w:szCs w:val="26"/>
          <w:lang w:val="ru-RU"/>
        </w:rPr>
      </w:pPr>
      <w:r w:rsidRPr="002B366E">
        <w:rPr>
          <w:color w:val="000000" w:themeColor="text1"/>
          <w:sz w:val="26"/>
          <w:szCs w:val="26"/>
          <w:lang w:val="ru-RU"/>
        </w:rPr>
        <w:lastRenderedPageBreak/>
        <w:t>2.</w:t>
      </w:r>
      <w:r w:rsidR="00034445" w:rsidRPr="002B366E">
        <w:rPr>
          <w:spacing w:val="-3"/>
          <w:sz w:val="26"/>
          <w:szCs w:val="26"/>
          <w:lang w:val="ru-RU"/>
        </w:rPr>
        <w:t xml:space="preserve"> ООО «БК-телеком» (письмо о намерениях заключить </w:t>
      </w:r>
      <w:proofErr w:type="gramStart"/>
      <w:r w:rsidR="00034445" w:rsidRPr="002B366E">
        <w:rPr>
          <w:spacing w:val="-3"/>
          <w:sz w:val="26"/>
          <w:szCs w:val="26"/>
          <w:lang w:val="ru-RU"/>
        </w:rPr>
        <w:t>договор</w:t>
      </w:r>
      <w:proofErr w:type="gramEnd"/>
      <w:r w:rsidR="00034445" w:rsidRPr="002B366E">
        <w:rPr>
          <w:spacing w:val="-3"/>
          <w:sz w:val="26"/>
          <w:szCs w:val="26"/>
          <w:lang w:val="ru-RU"/>
        </w:rPr>
        <w:t xml:space="preserve"> о консорциуме от 24.07.2015 СООО «</w:t>
      </w:r>
      <w:proofErr w:type="spellStart"/>
      <w:r w:rsidR="00034445" w:rsidRPr="002B366E">
        <w:rPr>
          <w:spacing w:val="-3"/>
          <w:sz w:val="26"/>
          <w:szCs w:val="26"/>
          <w:lang w:val="ru-RU"/>
        </w:rPr>
        <w:t>Комконт</w:t>
      </w:r>
      <w:proofErr w:type="spellEnd"/>
      <w:r w:rsidR="00034445" w:rsidRPr="002B366E">
        <w:rPr>
          <w:spacing w:val="-3"/>
          <w:sz w:val="26"/>
          <w:szCs w:val="26"/>
          <w:lang w:val="ru-RU"/>
        </w:rPr>
        <w:t>», ОАО «</w:t>
      </w:r>
      <w:proofErr w:type="spellStart"/>
      <w:r w:rsidR="00034445" w:rsidRPr="002B366E">
        <w:rPr>
          <w:spacing w:val="-3"/>
          <w:sz w:val="26"/>
          <w:szCs w:val="26"/>
          <w:lang w:val="ru-RU"/>
        </w:rPr>
        <w:t>Могилевтехмонтаж</w:t>
      </w:r>
      <w:proofErr w:type="spellEnd"/>
      <w:r w:rsidR="00034445" w:rsidRPr="002B366E">
        <w:rPr>
          <w:spacing w:val="-3"/>
          <w:sz w:val="26"/>
          <w:szCs w:val="26"/>
          <w:lang w:val="ru-RU"/>
        </w:rPr>
        <w:t>», ООО «БК-телеком»)</w:t>
      </w:r>
      <w:r w:rsidR="00B51BE8">
        <w:rPr>
          <w:spacing w:val="-3"/>
          <w:sz w:val="26"/>
          <w:szCs w:val="26"/>
          <w:lang w:val="ru-RU"/>
        </w:rPr>
        <w:t>.</w:t>
      </w:r>
    </w:p>
    <w:p w:rsidR="00E3479F" w:rsidRPr="002B366E" w:rsidRDefault="00B51BE8" w:rsidP="00B51BE8">
      <w:pPr>
        <w:tabs>
          <w:tab w:val="left" w:pos="0"/>
        </w:tabs>
        <w:suppressAutoHyphens/>
        <w:jc w:val="both"/>
        <w:rPr>
          <w:color w:val="000000" w:themeColor="text1"/>
          <w:sz w:val="26"/>
          <w:szCs w:val="26"/>
          <w:lang w:val="ru-RU"/>
        </w:rPr>
      </w:pPr>
      <w:r>
        <w:rPr>
          <w:color w:val="000000" w:themeColor="text1"/>
          <w:sz w:val="26"/>
          <w:szCs w:val="26"/>
          <w:lang w:val="ru-RU"/>
        </w:rPr>
        <w:tab/>
      </w:r>
      <w:r w:rsidR="00E3479F" w:rsidRPr="002B366E">
        <w:rPr>
          <w:color w:val="000000" w:themeColor="text1"/>
          <w:sz w:val="26"/>
          <w:szCs w:val="26"/>
          <w:lang w:val="ru-RU"/>
        </w:rPr>
        <w:t xml:space="preserve">Адрес: </w:t>
      </w:r>
      <w:r w:rsidR="00034445" w:rsidRPr="002B366E">
        <w:rPr>
          <w:color w:val="000000" w:themeColor="text1"/>
          <w:sz w:val="26"/>
          <w:szCs w:val="26"/>
          <w:lang w:val="ru-RU"/>
        </w:rPr>
        <w:t>Республика Беларусь</w:t>
      </w:r>
      <w:r>
        <w:rPr>
          <w:color w:val="000000" w:themeColor="text1"/>
          <w:sz w:val="26"/>
          <w:szCs w:val="26"/>
          <w:lang w:val="ru-RU"/>
        </w:rPr>
        <w:t>.</w:t>
      </w:r>
    </w:p>
    <w:p w:rsidR="00E3479F" w:rsidRPr="002B366E" w:rsidRDefault="00E3479F" w:rsidP="00B51BE8">
      <w:pPr>
        <w:ind w:right="-306" w:firstLine="720"/>
        <w:jc w:val="both"/>
        <w:rPr>
          <w:color w:val="000000" w:themeColor="text1"/>
          <w:sz w:val="26"/>
          <w:szCs w:val="26"/>
          <w:lang w:val="ru-RU"/>
        </w:rPr>
      </w:pPr>
      <w:r w:rsidRPr="002B366E">
        <w:rPr>
          <w:color w:val="000000" w:themeColor="text1"/>
          <w:sz w:val="26"/>
          <w:szCs w:val="26"/>
          <w:lang w:val="ru-RU"/>
        </w:rPr>
        <w:t xml:space="preserve">Цена, зачитанная при вскрытии: </w:t>
      </w:r>
      <w:r w:rsidR="00034445" w:rsidRPr="002B366E">
        <w:rPr>
          <w:spacing w:val="-3"/>
          <w:sz w:val="26"/>
          <w:szCs w:val="26"/>
          <w:lang w:val="ru-RU"/>
        </w:rPr>
        <w:t>2</w:t>
      </w:r>
      <w:r w:rsidR="00034445" w:rsidRPr="002B366E">
        <w:rPr>
          <w:spacing w:val="-3"/>
          <w:sz w:val="26"/>
          <w:szCs w:val="26"/>
        </w:rPr>
        <w:t> </w:t>
      </w:r>
      <w:r w:rsidR="00034445" w:rsidRPr="002B366E">
        <w:rPr>
          <w:spacing w:val="-3"/>
          <w:sz w:val="26"/>
          <w:szCs w:val="26"/>
          <w:lang w:val="ru-RU"/>
        </w:rPr>
        <w:t>512</w:t>
      </w:r>
      <w:r w:rsidR="00034445" w:rsidRPr="002B366E">
        <w:rPr>
          <w:spacing w:val="-3"/>
          <w:sz w:val="26"/>
          <w:szCs w:val="26"/>
        </w:rPr>
        <w:t> </w:t>
      </w:r>
      <w:r w:rsidR="00034445" w:rsidRPr="002B366E">
        <w:rPr>
          <w:spacing w:val="-3"/>
          <w:sz w:val="26"/>
          <w:szCs w:val="26"/>
          <w:lang w:val="ru-RU"/>
        </w:rPr>
        <w:t>200 долларов США</w:t>
      </w:r>
      <w:r w:rsidR="00B51BE8">
        <w:rPr>
          <w:spacing w:val="-3"/>
          <w:sz w:val="26"/>
          <w:szCs w:val="26"/>
          <w:lang w:val="ru-RU"/>
        </w:rPr>
        <w:t>.</w:t>
      </w:r>
    </w:p>
    <w:p w:rsidR="00E3479F" w:rsidRPr="002B366E" w:rsidRDefault="00E3479F" w:rsidP="00B51BE8">
      <w:pPr>
        <w:ind w:right="-306" w:firstLine="720"/>
        <w:jc w:val="both"/>
        <w:rPr>
          <w:color w:val="000000" w:themeColor="text1"/>
          <w:sz w:val="26"/>
          <w:szCs w:val="26"/>
          <w:lang w:val="ru-RU"/>
        </w:rPr>
      </w:pPr>
      <w:r w:rsidRPr="002B366E">
        <w:rPr>
          <w:color w:val="000000" w:themeColor="text1"/>
          <w:sz w:val="26"/>
          <w:szCs w:val="26"/>
          <w:lang w:val="ru-RU"/>
        </w:rPr>
        <w:t>Конкурсное предложение Участника не соответствует требованиям документации для торгов.</w:t>
      </w:r>
      <w:r w:rsidR="00AC23DA" w:rsidRPr="002B366E">
        <w:rPr>
          <w:color w:val="000000" w:themeColor="text1"/>
          <w:sz w:val="26"/>
          <w:szCs w:val="26"/>
          <w:lang w:val="ru-RU"/>
        </w:rPr>
        <w:t xml:space="preserve"> </w:t>
      </w:r>
      <w:r w:rsidR="007F4675" w:rsidRPr="002B366E">
        <w:rPr>
          <w:color w:val="000000" w:themeColor="text1"/>
          <w:sz w:val="26"/>
          <w:szCs w:val="26"/>
          <w:lang w:val="ru-RU"/>
        </w:rPr>
        <w:t>Согласно заключению технического консультанта РУП «Ордена Трудового Красного Знамени  «Институт БЕЛГОСПРОЕКТ» от 02.10.2015 №14-2656</w:t>
      </w:r>
      <w:r w:rsidR="007F4675" w:rsidRPr="002B366E">
        <w:rPr>
          <w:spacing w:val="-3"/>
          <w:sz w:val="26"/>
          <w:szCs w:val="26"/>
          <w:lang w:val="ru-RU"/>
        </w:rPr>
        <w:t xml:space="preserve"> </w:t>
      </w:r>
      <w:r w:rsidR="007F4675" w:rsidRPr="002B366E">
        <w:rPr>
          <w:color w:val="000000" w:themeColor="text1"/>
          <w:sz w:val="26"/>
          <w:szCs w:val="26"/>
          <w:lang w:val="ru-RU"/>
        </w:rPr>
        <w:t>конкурсное предложение Участника торгов не соответствует технической части документации для торгов. Заявленная единичная тепловая мощность предложенных котлов на газу (1,43 МВт по итогам ответов на дополнительные запросы) не соответствует мощности, указанной в разрешительных документах (1,25МВт). Соответственно, при единичной мощности котлов 1,25 МВт общая мощность котлов составит (1,25х</w:t>
      </w:r>
      <w:proofErr w:type="gramStart"/>
      <w:r w:rsidR="007F4675" w:rsidRPr="002B366E">
        <w:rPr>
          <w:color w:val="000000" w:themeColor="text1"/>
          <w:sz w:val="26"/>
          <w:szCs w:val="26"/>
          <w:lang w:val="ru-RU"/>
        </w:rPr>
        <w:t>2</w:t>
      </w:r>
      <w:proofErr w:type="gramEnd"/>
      <w:r w:rsidR="007F4675" w:rsidRPr="002B366E">
        <w:rPr>
          <w:color w:val="000000" w:themeColor="text1"/>
          <w:sz w:val="26"/>
          <w:szCs w:val="26"/>
          <w:lang w:val="ru-RU"/>
        </w:rPr>
        <w:t>) 2,5 МВт, что меньше</w:t>
      </w:r>
      <w:r w:rsidR="007F4675" w:rsidRPr="002B366E">
        <w:rPr>
          <w:spacing w:val="-3"/>
          <w:sz w:val="26"/>
          <w:szCs w:val="26"/>
          <w:lang w:val="ru-RU"/>
        </w:rPr>
        <w:t xml:space="preserve"> </w:t>
      </w:r>
      <w:r w:rsidR="007F4675" w:rsidRPr="002B366E">
        <w:rPr>
          <w:color w:val="000000" w:themeColor="text1"/>
          <w:sz w:val="26"/>
          <w:szCs w:val="26"/>
          <w:lang w:val="ru-RU"/>
        </w:rPr>
        <w:t>мощности, требуемой в документации для торгов.</w:t>
      </w:r>
    </w:p>
    <w:p w:rsidR="002B366E" w:rsidRPr="002B366E" w:rsidRDefault="002B366E" w:rsidP="00B51BE8">
      <w:pPr>
        <w:ind w:right="-306"/>
        <w:jc w:val="both"/>
        <w:rPr>
          <w:color w:val="000000" w:themeColor="text1"/>
          <w:sz w:val="26"/>
          <w:szCs w:val="26"/>
          <w:lang w:val="ru-RU"/>
        </w:rPr>
      </w:pPr>
    </w:p>
    <w:p w:rsidR="002B366E" w:rsidRPr="002B366E" w:rsidRDefault="002B366E" w:rsidP="00B51BE8">
      <w:pPr>
        <w:ind w:right="-306"/>
        <w:jc w:val="both"/>
        <w:rPr>
          <w:spacing w:val="-3"/>
          <w:sz w:val="26"/>
          <w:szCs w:val="26"/>
          <w:lang w:val="ru-RU"/>
        </w:rPr>
      </w:pPr>
      <w:r w:rsidRPr="002B366E">
        <w:rPr>
          <w:sz w:val="26"/>
          <w:szCs w:val="26"/>
          <w:lang w:val="ru-RU"/>
        </w:rPr>
        <w:t xml:space="preserve">3. Название: </w:t>
      </w:r>
      <w:r w:rsidRPr="002B366E">
        <w:rPr>
          <w:spacing w:val="-3"/>
          <w:sz w:val="26"/>
          <w:szCs w:val="26"/>
          <w:lang w:val="ru-RU"/>
        </w:rPr>
        <w:t>ООО «ТехноСерв АС»</w:t>
      </w:r>
    </w:p>
    <w:p w:rsidR="002B366E" w:rsidRPr="002B366E" w:rsidRDefault="002B366E" w:rsidP="00B51BE8">
      <w:pPr>
        <w:ind w:right="-306" w:firstLine="720"/>
        <w:jc w:val="both"/>
        <w:rPr>
          <w:sz w:val="26"/>
          <w:szCs w:val="26"/>
          <w:lang w:val="ru-RU"/>
        </w:rPr>
      </w:pPr>
      <w:r w:rsidRPr="002B366E">
        <w:rPr>
          <w:sz w:val="26"/>
          <w:szCs w:val="26"/>
          <w:lang w:val="ru-RU"/>
        </w:rPr>
        <w:t>Адрес:  Российская Федерация</w:t>
      </w:r>
      <w:r w:rsidR="00B51BE8">
        <w:rPr>
          <w:sz w:val="26"/>
          <w:szCs w:val="26"/>
          <w:lang w:val="ru-RU"/>
        </w:rPr>
        <w:t>.</w:t>
      </w:r>
    </w:p>
    <w:p w:rsidR="002B366E" w:rsidRPr="002B366E" w:rsidRDefault="00B51BE8" w:rsidP="00B51BE8">
      <w:pPr>
        <w:tabs>
          <w:tab w:val="left" w:pos="0"/>
        </w:tabs>
        <w:suppressAutoHyphens/>
        <w:jc w:val="both"/>
        <w:rPr>
          <w:spacing w:val="-3"/>
          <w:sz w:val="26"/>
          <w:szCs w:val="26"/>
          <w:lang w:val="ru-RU"/>
        </w:rPr>
      </w:pPr>
      <w:r>
        <w:rPr>
          <w:sz w:val="26"/>
          <w:szCs w:val="26"/>
          <w:lang w:val="ru-RU"/>
        </w:rPr>
        <w:tab/>
      </w:r>
      <w:r w:rsidR="002B366E" w:rsidRPr="002B366E">
        <w:rPr>
          <w:sz w:val="26"/>
          <w:szCs w:val="26"/>
          <w:lang w:val="ru-RU"/>
        </w:rPr>
        <w:t xml:space="preserve">Цена, зачитанная при вскрытии: </w:t>
      </w:r>
      <w:r w:rsidR="002B366E" w:rsidRPr="002B366E">
        <w:rPr>
          <w:spacing w:val="-3"/>
          <w:sz w:val="26"/>
          <w:szCs w:val="26"/>
          <w:lang w:val="ru-RU"/>
        </w:rPr>
        <w:t>2</w:t>
      </w:r>
      <w:r w:rsidR="002B366E" w:rsidRPr="002B366E">
        <w:rPr>
          <w:spacing w:val="-3"/>
          <w:sz w:val="26"/>
          <w:szCs w:val="26"/>
        </w:rPr>
        <w:t> </w:t>
      </w:r>
      <w:r w:rsidR="002B366E" w:rsidRPr="002B366E">
        <w:rPr>
          <w:spacing w:val="-3"/>
          <w:sz w:val="26"/>
          <w:szCs w:val="26"/>
          <w:lang w:val="ru-RU"/>
        </w:rPr>
        <w:t>400</w:t>
      </w:r>
      <w:r w:rsidR="002B366E" w:rsidRPr="002B366E">
        <w:rPr>
          <w:spacing w:val="-3"/>
          <w:sz w:val="26"/>
          <w:szCs w:val="26"/>
        </w:rPr>
        <w:t> </w:t>
      </w:r>
      <w:r w:rsidR="002B366E" w:rsidRPr="002B366E">
        <w:rPr>
          <w:spacing w:val="-3"/>
          <w:sz w:val="26"/>
          <w:szCs w:val="26"/>
          <w:lang w:val="ru-RU"/>
        </w:rPr>
        <w:t>000 долларов США, в том числе НДС 20%</w:t>
      </w:r>
      <w:r>
        <w:rPr>
          <w:spacing w:val="-3"/>
          <w:sz w:val="26"/>
          <w:szCs w:val="26"/>
          <w:lang w:val="ru-RU"/>
        </w:rPr>
        <w:t>.</w:t>
      </w:r>
    </w:p>
    <w:p w:rsidR="002B366E" w:rsidRPr="002B366E" w:rsidRDefault="00B51BE8" w:rsidP="00B51BE8">
      <w:pPr>
        <w:tabs>
          <w:tab w:val="left" w:pos="0"/>
        </w:tabs>
        <w:suppressAutoHyphens/>
        <w:jc w:val="both"/>
        <w:rPr>
          <w:color w:val="000000" w:themeColor="text1"/>
          <w:sz w:val="26"/>
          <w:szCs w:val="26"/>
          <w:lang w:val="ru-RU"/>
        </w:rPr>
      </w:pPr>
      <w:r>
        <w:rPr>
          <w:color w:val="000000" w:themeColor="text1"/>
          <w:sz w:val="26"/>
          <w:szCs w:val="26"/>
          <w:lang w:val="ru-RU"/>
        </w:rPr>
        <w:tab/>
      </w:r>
      <w:r w:rsidR="002B366E" w:rsidRPr="002B366E">
        <w:rPr>
          <w:color w:val="000000" w:themeColor="text1"/>
          <w:sz w:val="26"/>
          <w:szCs w:val="26"/>
          <w:lang w:val="ru-RU"/>
        </w:rPr>
        <w:t>Конкурсное предложение не соответствует требованиям документации для торгов.  Согласно заключению технического консультанта РУП «Ордена Трудового Красного Знамени  «Институт БЕЛГОСПРОЕКТ» от 02.10.2015 №14-2656</w:t>
      </w:r>
      <w:r w:rsidR="002B366E" w:rsidRPr="002B366E">
        <w:rPr>
          <w:spacing w:val="-3"/>
          <w:sz w:val="26"/>
          <w:szCs w:val="26"/>
          <w:lang w:val="ru-RU"/>
        </w:rPr>
        <w:t xml:space="preserve"> </w:t>
      </w:r>
      <w:r w:rsidR="002B366E" w:rsidRPr="002B366E">
        <w:rPr>
          <w:color w:val="000000" w:themeColor="text1"/>
          <w:sz w:val="26"/>
          <w:szCs w:val="26"/>
          <w:lang w:val="ru-RU"/>
        </w:rPr>
        <w:t>конкурсное предложение Участника торгов не соответствует технической части документации для торгов. Заявленная единичная тепловая мощность предложенных котлов на газу (1,45 МВт) и котлов на МВТ с топкой 2,75 МВт не соответствуют мощностям, указанным в разрешительных документах: для котла на газу 1,25 МВт, для топки ТСБ-3,0-3,0-4,0 МВт. Соответственно, при единичной мощности котлов на газу 1,25 МВт общая мощность котлов составит (1,25х</w:t>
      </w:r>
      <w:proofErr w:type="gramStart"/>
      <w:r w:rsidR="002B366E" w:rsidRPr="002B366E">
        <w:rPr>
          <w:color w:val="000000" w:themeColor="text1"/>
          <w:sz w:val="26"/>
          <w:szCs w:val="26"/>
          <w:lang w:val="ru-RU"/>
        </w:rPr>
        <w:t>2</w:t>
      </w:r>
      <w:proofErr w:type="gramEnd"/>
      <w:r w:rsidR="002B366E" w:rsidRPr="002B366E">
        <w:rPr>
          <w:color w:val="000000" w:themeColor="text1"/>
          <w:sz w:val="26"/>
          <w:szCs w:val="26"/>
          <w:lang w:val="ru-RU"/>
        </w:rPr>
        <w:t>) 2,5 МВт, что меньше мощности, требуемой в документации для торгов; при мощности топки 3,0 МВт общая мощность котлов на МВТ составит 6,0+0,5 МВт, что превышает мощность, требуемой в документации для торгов.</w:t>
      </w:r>
    </w:p>
    <w:p w:rsidR="002B366E" w:rsidRPr="002B366E" w:rsidRDefault="002B366E" w:rsidP="00B51BE8">
      <w:pPr>
        <w:pStyle w:val="a3"/>
        <w:jc w:val="both"/>
        <w:rPr>
          <w:sz w:val="26"/>
          <w:szCs w:val="26"/>
          <w:lang w:val="ru-RU"/>
        </w:rPr>
      </w:pPr>
    </w:p>
    <w:sectPr w:rsidR="002B366E" w:rsidRPr="002B366E" w:rsidSect="009869B7">
      <w:pgSz w:w="12240" w:h="15840"/>
      <w:pgMar w:top="709"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656C"/>
    <w:multiLevelType w:val="multilevel"/>
    <w:tmpl w:val="616006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5576F59"/>
    <w:multiLevelType w:val="hybridMultilevel"/>
    <w:tmpl w:val="9D14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2C23FB"/>
    <w:multiLevelType w:val="hybridMultilevel"/>
    <w:tmpl w:val="6480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FF4CA6"/>
    <w:multiLevelType w:val="hybridMultilevel"/>
    <w:tmpl w:val="83DAB838"/>
    <w:lvl w:ilvl="0" w:tplc="4A2CED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C8"/>
    <w:rsid w:val="00003F3F"/>
    <w:rsid w:val="00012A22"/>
    <w:rsid w:val="00026F59"/>
    <w:rsid w:val="00034445"/>
    <w:rsid w:val="0003623B"/>
    <w:rsid w:val="00045B43"/>
    <w:rsid w:val="00051080"/>
    <w:rsid w:val="0005751D"/>
    <w:rsid w:val="00061FAF"/>
    <w:rsid w:val="00066E76"/>
    <w:rsid w:val="0008518A"/>
    <w:rsid w:val="00085D3F"/>
    <w:rsid w:val="000863C2"/>
    <w:rsid w:val="00096F99"/>
    <w:rsid w:val="000A6AF5"/>
    <w:rsid w:val="000B0685"/>
    <w:rsid w:val="000B1F30"/>
    <w:rsid w:val="000C6C31"/>
    <w:rsid w:val="000C72FE"/>
    <w:rsid w:val="000E7A3E"/>
    <w:rsid w:val="000F7522"/>
    <w:rsid w:val="00100704"/>
    <w:rsid w:val="00110BAF"/>
    <w:rsid w:val="00111F94"/>
    <w:rsid w:val="001157A7"/>
    <w:rsid w:val="001225C2"/>
    <w:rsid w:val="0012486F"/>
    <w:rsid w:val="001360DD"/>
    <w:rsid w:val="001407C4"/>
    <w:rsid w:val="00142B82"/>
    <w:rsid w:val="00147EC8"/>
    <w:rsid w:val="0015376E"/>
    <w:rsid w:val="00154AB8"/>
    <w:rsid w:val="001631DC"/>
    <w:rsid w:val="00185507"/>
    <w:rsid w:val="00190E55"/>
    <w:rsid w:val="00194A21"/>
    <w:rsid w:val="001A45A8"/>
    <w:rsid w:val="001C120E"/>
    <w:rsid w:val="001C49A3"/>
    <w:rsid w:val="001D7896"/>
    <w:rsid w:val="001E3E28"/>
    <w:rsid w:val="001E5F79"/>
    <w:rsid w:val="001E73FE"/>
    <w:rsid w:val="001F27E8"/>
    <w:rsid w:val="00203333"/>
    <w:rsid w:val="002044C8"/>
    <w:rsid w:val="00212A83"/>
    <w:rsid w:val="002137A5"/>
    <w:rsid w:val="00215B78"/>
    <w:rsid w:val="0022327F"/>
    <w:rsid w:val="00232C9B"/>
    <w:rsid w:val="00233860"/>
    <w:rsid w:val="00240DCC"/>
    <w:rsid w:val="00243445"/>
    <w:rsid w:val="00243EC0"/>
    <w:rsid w:val="002459A2"/>
    <w:rsid w:val="002516F8"/>
    <w:rsid w:val="00251B67"/>
    <w:rsid w:val="002605A2"/>
    <w:rsid w:val="00272A39"/>
    <w:rsid w:val="00273848"/>
    <w:rsid w:val="002813D5"/>
    <w:rsid w:val="00285EA8"/>
    <w:rsid w:val="002A3FAE"/>
    <w:rsid w:val="002A7B20"/>
    <w:rsid w:val="002B366E"/>
    <w:rsid w:val="002B6EC0"/>
    <w:rsid w:val="002C277D"/>
    <w:rsid w:val="002C672B"/>
    <w:rsid w:val="002F35A4"/>
    <w:rsid w:val="003076F5"/>
    <w:rsid w:val="00316DEB"/>
    <w:rsid w:val="00316E6C"/>
    <w:rsid w:val="00335FF7"/>
    <w:rsid w:val="00344E5E"/>
    <w:rsid w:val="00345A15"/>
    <w:rsid w:val="003469E3"/>
    <w:rsid w:val="003473BE"/>
    <w:rsid w:val="00375CEA"/>
    <w:rsid w:val="003A094D"/>
    <w:rsid w:val="003B5246"/>
    <w:rsid w:val="003C372B"/>
    <w:rsid w:val="003E464B"/>
    <w:rsid w:val="003E7C40"/>
    <w:rsid w:val="0040004C"/>
    <w:rsid w:val="00400191"/>
    <w:rsid w:val="00406EA9"/>
    <w:rsid w:val="004177EA"/>
    <w:rsid w:val="00421B26"/>
    <w:rsid w:val="00430854"/>
    <w:rsid w:val="00451AD4"/>
    <w:rsid w:val="0046035E"/>
    <w:rsid w:val="004876B0"/>
    <w:rsid w:val="004B0608"/>
    <w:rsid w:val="004B17A7"/>
    <w:rsid w:val="004C0FEB"/>
    <w:rsid w:val="004C4DBE"/>
    <w:rsid w:val="004C76B6"/>
    <w:rsid w:val="004D6B2D"/>
    <w:rsid w:val="004F43F7"/>
    <w:rsid w:val="004F73D7"/>
    <w:rsid w:val="00502B32"/>
    <w:rsid w:val="00507B40"/>
    <w:rsid w:val="00513AB5"/>
    <w:rsid w:val="0051700D"/>
    <w:rsid w:val="005230CF"/>
    <w:rsid w:val="0053479F"/>
    <w:rsid w:val="00543F1B"/>
    <w:rsid w:val="0054416E"/>
    <w:rsid w:val="00544A88"/>
    <w:rsid w:val="00557B89"/>
    <w:rsid w:val="005713D3"/>
    <w:rsid w:val="00584229"/>
    <w:rsid w:val="005867A1"/>
    <w:rsid w:val="005A2298"/>
    <w:rsid w:val="005A267B"/>
    <w:rsid w:val="005A59A6"/>
    <w:rsid w:val="005B5C89"/>
    <w:rsid w:val="005D0938"/>
    <w:rsid w:val="005D4BE8"/>
    <w:rsid w:val="005D725A"/>
    <w:rsid w:val="005F74FA"/>
    <w:rsid w:val="00607FE6"/>
    <w:rsid w:val="00611B2E"/>
    <w:rsid w:val="00616A2D"/>
    <w:rsid w:val="00620495"/>
    <w:rsid w:val="006243D9"/>
    <w:rsid w:val="00647705"/>
    <w:rsid w:val="00680F39"/>
    <w:rsid w:val="00682CC5"/>
    <w:rsid w:val="006A04E3"/>
    <w:rsid w:val="006A1E8D"/>
    <w:rsid w:val="006A4E64"/>
    <w:rsid w:val="006B6AA2"/>
    <w:rsid w:val="006C5A94"/>
    <w:rsid w:val="006D1C73"/>
    <w:rsid w:val="006D2801"/>
    <w:rsid w:val="006D3647"/>
    <w:rsid w:val="006D38DB"/>
    <w:rsid w:val="006D3D38"/>
    <w:rsid w:val="00706DC8"/>
    <w:rsid w:val="0072052C"/>
    <w:rsid w:val="007279C6"/>
    <w:rsid w:val="00730560"/>
    <w:rsid w:val="007364D5"/>
    <w:rsid w:val="00741A2A"/>
    <w:rsid w:val="00746997"/>
    <w:rsid w:val="00767F90"/>
    <w:rsid w:val="0077069D"/>
    <w:rsid w:val="00775343"/>
    <w:rsid w:val="00781284"/>
    <w:rsid w:val="00786BA5"/>
    <w:rsid w:val="007A305B"/>
    <w:rsid w:val="007E5C7A"/>
    <w:rsid w:val="007F0076"/>
    <w:rsid w:val="007F4675"/>
    <w:rsid w:val="008105CD"/>
    <w:rsid w:val="0085174C"/>
    <w:rsid w:val="008518F9"/>
    <w:rsid w:val="0085420B"/>
    <w:rsid w:val="00855FBC"/>
    <w:rsid w:val="008678F3"/>
    <w:rsid w:val="00880EA2"/>
    <w:rsid w:val="00881C95"/>
    <w:rsid w:val="00882F22"/>
    <w:rsid w:val="008841F3"/>
    <w:rsid w:val="00893134"/>
    <w:rsid w:val="008931E7"/>
    <w:rsid w:val="0089606E"/>
    <w:rsid w:val="008A0813"/>
    <w:rsid w:val="008A5716"/>
    <w:rsid w:val="008B2FF1"/>
    <w:rsid w:val="008C40ED"/>
    <w:rsid w:val="008D4210"/>
    <w:rsid w:val="008E2D57"/>
    <w:rsid w:val="008E7945"/>
    <w:rsid w:val="008E7B25"/>
    <w:rsid w:val="009127F7"/>
    <w:rsid w:val="00915BE5"/>
    <w:rsid w:val="00933B24"/>
    <w:rsid w:val="00934F22"/>
    <w:rsid w:val="0093599D"/>
    <w:rsid w:val="00936401"/>
    <w:rsid w:val="009423B1"/>
    <w:rsid w:val="0096282C"/>
    <w:rsid w:val="00966D7A"/>
    <w:rsid w:val="0097363A"/>
    <w:rsid w:val="00982BC3"/>
    <w:rsid w:val="00986831"/>
    <w:rsid w:val="009869B7"/>
    <w:rsid w:val="0099014F"/>
    <w:rsid w:val="009A7424"/>
    <w:rsid w:val="009B0934"/>
    <w:rsid w:val="009B0948"/>
    <w:rsid w:val="009B23EE"/>
    <w:rsid w:val="009B5B3D"/>
    <w:rsid w:val="009D1945"/>
    <w:rsid w:val="009D6122"/>
    <w:rsid w:val="009F6764"/>
    <w:rsid w:val="00A03488"/>
    <w:rsid w:val="00A035D7"/>
    <w:rsid w:val="00A03C8D"/>
    <w:rsid w:val="00A0509F"/>
    <w:rsid w:val="00A113C7"/>
    <w:rsid w:val="00A176B6"/>
    <w:rsid w:val="00A37565"/>
    <w:rsid w:val="00A60471"/>
    <w:rsid w:val="00A63D0C"/>
    <w:rsid w:val="00A74931"/>
    <w:rsid w:val="00A7520C"/>
    <w:rsid w:val="00A81499"/>
    <w:rsid w:val="00A833C9"/>
    <w:rsid w:val="00A91A76"/>
    <w:rsid w:val="00AA2611"/>
    <w:rsid w:val="00AC23DA"/>
    <w:rsid w:val="00AC6EE0"/>
    <w:rsid w:val="00AF5E53"/>
    <w:rsid w:val="00AF708E"/>
    <w:rsid w:val="00B2271D"/>
    <w:rsid w:val="00B2562B"/>
    <w:rsid w:val="00B37256"/>
    <w:rsid w:val="00B51BE8"/>
    <w:rsid w:val="00B636A2"/>
    <w:rsid w:val="00B735F6"/>
    <w:rsid w:val="00B84BC0"/>
    <w:rsid w:val="00B86F33"/>
    <w:rsid w:val="00B9522B"/>
    <w:rsid w:val="00B97714"/>
    <w:rsid w:val="00BB5294"/>
    <w:rsid w:val="00C00E0D"/>
    <w:rsid w:val="00C02EF3"/>
    <w:rsid w:val="00C079B9"/>
    <w:rsid w:val="00C10694"/>
    <w:rsid w:val="00C161F6"/>
    <w:rsid w:val="00C17A01"/>
    <w:rsid w:val="00C34B0E"/>
    <w:rsid w:val="00C34D69"/>
    <w:rsid w:val="00C5741A"/>
    <w:rsid w:val="00C604E7"/>
    <w:rsid w:val="00C8247D"/>
    <w:rsid w:val="00C83C62"/>
    <w:rsid w:val="00C83DF9"/>
    <w:rsid w:val="00C9676F"/>
    <w:rsid w:val="00CA0E0E"/>
    <w:rsid w:val="00CB0EC3"/>
    <w:rsid w:val="00CC2229"/>
    <w:rsid w:val="00CC5145"/>
    <w:rsid w:val="00CC5283"/>
    <w:rsid w:val="00CC55EF"/>
    <w:rsid w:val="00CD6EC4"/>
    <w:rsid w:val="00CE40A1"/>
    <w:rsid w:val="00CE47F9"/>
    <w:rsid w:val="00CF41A6"/>
    <w:rsid w:val="00D01E4E"/>
    <w:rsid w:val="00D24EF5"/>
    <w:rsid w:val="00D27115"/>
    <w:rsid w:val="00D35E99"/>
    <w:rsid w:val="00D37144"/>
    <w:rsid w:val="00D371CC"/>
    <w:rsid w:val="00D41767"/>
    <w:rsid w:val="00D43AC9"/>
    <w:rsid w:val="00D452AE"/>
    <w:rsid w:val="00D55E52"/>
    <w:rsid w:val="00D57622"/>
    <w:rsid w:val="00D60E2D"/>
    <w:rsid w:val="00D61DD0"/>
    <w:rsid w:val="00D63206"/>
    <w:rsid w:val="00D74C4D"/>
    <w:rsid w:val="00D847BC"/>
    <w:rsid w:val="00DA018F"/>
    <w:rsid w:val="00DA154E"/>
    <w:rsid w:val="00DA3C95"/>
    <w:rsid w:val="00DA4772"/>
    <w:rsid w:val="00DA6CB1"/>
    <w:rsid w:val="00DB0942"/>
    <w:rsid w:val="00DB43C7"/>
    <w:rsid w:val="00DB6655"/>
    <w:rsid w:val="00DC3BAF"/>
    <w:rsid w:val="00DD49AD"/>
    <w:rsid w:val="00DE00D7"/>
    <w:rsid w:val="00DE1B61"/>
    <w:rsid w:val="00E05753"/>
    <w:rsid w:val="00E168E9"/>
    <w:rsid w:val="00E24799"/>
    <w:rsid w:val="00E253A7"/>
    <w:rsid w:val="00E2562A"/>
    <w:rsid w:val="00E31E21"/>
    <w:rsid w:val="00E3479F"/>
    <w:rsid w:val="00E44F10"/>
    <w:rsid w:val="00E46A97"/>
    <w:rsid w:val="00E93120"/>
    <w:rsid w:val="00EA0B88"/>
    <w:rsid w:val="00EC70F1"/>
    <w:rsid w:val="00ED0081"/>
    <w:rsid w:val="00EF0B0B"/>
    <w:rsid w:val="00EF4980"/>
    <w:rsid w:val="00EF784A"/>
    <w:rsid w:val="00F05A2F"/>
    <w:rsid w:val="00F1102D"/>
    <w:rsid w:val="00F23301"/>
    <w:rsid w:val="00F31301"/>
    <w:rsid w:val="00F32969"/>
    <w:rsid w:val="00F34F49"/>
    <w:rsid w:val="00F3590E"/>
    <w:rsid w:val="00F46CEE"/>
    <w:rsid w:val="00F62326"/>
    <w:rsid w:val="00F72B83"/>
    <w:rsid w:val="00F750D1"/>
    <w:rsid w:val="00F8155B"/>
    <w:rsid w:val="00F81B64"/>
    <w:rsid w:val="00FA1821"/>
    <w:rsid w:val="00FA4445"/>
    <w:rsid w:val="00FB18B6"/>
    <w:rsid w:val="00FC4B40"/>
    <w:rsid w:val="00FD30B9"/>
    <w:rsid w:val="00FD59F4"/>
    <w:rsid w:val="00FE1535"/>
    <w:rsid w:val="00FF0927"/>
    <w:rsid w:val="00FF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246"/>
    <w:rPr>
      <w:sz w:val="24"/>
      <w:szCs w:val="24"/>
      <w:lang w:val="en-US" w:eastAsia="en-US"/>
    </w:rPr>
  </w:style>
  <w:style w:type="paragraph" w:styleId="4">
    <w:name w:val="heading 4"/>
    <w:basedOn w:val="a"/>
    <w:next w:val="a"/>
    <w:qFormat/>
    <w:rsid w:val="003B5246"/>
    <w:pPr>
      <w:keepNext/>
      <w:autoSpaceDE w:val="0"/>
      <w:autoSpaceDN w:val="0"/>
      <w:adjustRightInd w:val="0"/>
      <w:outlineLvl w:val="3"/>
    </w:pPr>
    <w:rPr>
      <w:rFonts w:ascii="TimesNewRoman" w:hAnsi="TimesNew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80F39"/>
    <w:rPr>
      <w:sz w:val="20"/>
      <w:szCs w:val="20"/>
      <w:lang w:val="en-GB" w:eastAsia="ru-RU"/>
    </w:rPr>
  </w:style>
  <w:style w:type="character" w:customStyle="1" w:styleId="a4">
    <w:name w:val="Текст сноски Знак"/>
    <w:basedOn w:val="a0"/>
    <w:link w:val="a3"/>
    <w:rsid w:val="00680F39"/>
    <w:rPr>
      <w:lang w:val="en-GB"/>
    </w:rPr>
  </w:style>
  <w:style w:type="paragraph" w:styleId="a5">
    <w:name w:val="List Paragraph"/>
    <w:basedOn w:val="a"/>
    <w:uiPriority w:val="34"/>
    <w:qFormat/>
    <w:rsid w:val="00AF708E"/>
    <w:pPr>
      <w:ind w:left="720"/>
      <w:contextualSpacing/>
    </w:pPr>
  </w:style>
  <w:style w:type="paragraph" w:customStyle="1" w:styleId="a6">
    <w:name w:val="???????"/>
    <w:link w:val="a7"/>
    <w:rsid w:val="008B2FF1"/>
    <w:pPr>
      <w:widowControl w:val="0"/>
    </w:pPr>
    <w:rPr>
      <w:sz w:val="24"/>
    </w:rPr>
  </w:style>
  <w:style w:type="character" w:customStyle="1" w:styleId="a7">
    <w:name w:val="??????? Знак"/>
    <w:basedOn w:val="a0"/>
    <w:link w:val="a6"/>
    <w:rsid w:val="008B2FF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246"/>
    <w:rPr>
      <w:sz w:val="24"/>
      <w:szCs w:val="24"/>
      <w:lang w:val="en-US" w:eastAsia="en-US"/>
    </w:rPr>
  </w:style>
  <w:style w:type="paragraph" w:styleId="4">
    <w:name w:val="heading 4"/>
    <w:basedOn w:val="a"/>
    <w:next w:val="a"/>
    <w:qFormat/>
    <w:rsid w:val="003B5246"/>
    <w:pPr>
      <w:keepNext/>
      <w:autoSpaceDE w:val="0"/>
      <w:autoSpaceDN w:val="0"/>
      <w:adjustRightInd w:val="0"/>
      <w:outlineLvl w:val="3"/>
    </w:pPr>
    <w:rPr>
      <w:rFonts w:ascii="TimesNewRoman" w:hAnsi="TimesNew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80F39"/>
    <w:rPr>
      <w:sz w:val="20"/>
      <w:szCs w:val="20"/>
      <w:lang w:val="en-GB" w:eastAsia="ru-RU"/>
    </w:rPr>
  </w:style>
  <w:style w:type="character" w:customStyle="1" w:styleId="a4">
    <w:name w:val="Текст сноски Знак"/>
    <w:basedOn w:val="a0"/>
    <w:link w:val="a3"/>
    <w:rsid w:val="00680F39"/>
    <w:rPr>
      <w:lang w:val="en-GB"/>
    </w:rPr>
  </w:style>
  <w:style w:type="paragraph" w:styleId="a5">
    <w:name w:val="List Paragraph"/>
    <w:basedOn w:val="a"/>
    <w:uiPriority w:val="34"/>
    <w:qFormat/>
    <w:rsid w:val="00AF708E"/>
    <w:pPr>
      <w:ind w:left="720"/>
      <w:contextualSpacing/>
    </w:pPr>
  </w:style>
  <w:style w:type="paragraph" w:customStyle="1" w:styleId="a6">
    <w:name w:val="???????"/>
    <w:link w:val="a7"/>
    <w:rsid w:val="008B2FF1"/>
    <w:pPr>
      <w:widowControl w:val="0"/>
    </w:pPr>
    <w:rPr>
      <w:sz w:val="24"/>
    </w:rPr>
  </w:style>
  <w:style w:type="character" w:customStyle="1" w:styleId="a7">
    <w:name w:val="??????? Знак"/>
    <w:basedOn w:val="a0"/>
    <w:link w:val="a6"/>
    <w:rsid w:val="008B2F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5D2C-4A4A-4BC5-A832-593CE5AF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Template for Contracts Awarded by ICB</vt:lpstr>
    </vt:vector>
  </TitlesOfParts>
  <Company>World Bank Group</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Contracts Awarded by ICB</dc:title>
  <dc:creator>Teia Brown</dc:creator>
  <cp:lastModifiedBy>It</cp:lastModifiedBy>
  <cp:revision>2</cp:revision>
  <cp:lastPrinted>2015-01-20T15:21:00Z</cp:lastPrinted>
  <dcterms:created xsi:type="dcterms:W3CDTF">2015-11-05T08:50:00Z</dcterms:created>
  <dcterms:modified xsi:type="dcterms:W3CDTF">2015-11-05T08:50:00Z</dcterms:modified>
</cp:coreProperties>
</file>