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5" w:rsidRPr="009544F8" w:rsidRDefault="00D33C75" w:rsidP="00D33C75">
      <w:pPr>
        <w:ind w:firstLine="708"/>
        <w:jc w:val="center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>Приглашение к участию в торгах</w:t>
      </w:r>
    </w:p>
    <w:p w:rsidR="00796C5C" w:rsidRPr="00125157" w:rsidRDefault="00796C5C" w:rsidP="00796C5C">
      <w:p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t>Республика Беларусь</w:t>
      </w:r>
      <w:r w:rsidRPr="00125157">
        <w:rPr>
          <w:b/>
          <w:iCs/>
        </w:rPr>
        <w:t xml:space="preserve"> </w:t>
      </w:r>
    </w:p>
    <w:p w:rsidR="00796C5C" w:rsidRPr="007E18CD" w:rsidRDefault="00796C5C" w:rsidP="00796C5C">
      <w:pPr>
        <w:autoSpaceDE w:val="0"/>
        <w:autoSpaceDN w:val="0"/>
        <w:adjustRightInd w:val="0"/>
        <w:rPr>
          <w:b/>
          <w:iCs/>
        </w:rPr>
      </w:pPr>
      <w:r w:rsidRPr="007E18CD">
        <w:rPr>
          <w:b/>
        </w:rPr>
        <w:t>«Повышение энергоэффективности в Республике Беларусь»</w:t>
      </w:r>
      <w:r w:rsidRPr="007E18CD">
        <w:rPr>
          <w:b/>
          <w:iCs/>
        </w:rPr>
        <w:t xml:space="preserve"> </w:t>
      </w:r>
    </w:p>
    <w:p w:rsidR="00796C5C" w:rsidRPr="009E0210" w:rsidRDefault="00796C5C" w:rsidP="00796C5C">
      <w:pPr>
        <w:autoSpaceDE w:val="0"/>
        <w:autoSpaceDN w:val="0"/>
        <w:adjustRightInd w:val="0"/>
        <w:rPr>
          <w:iCs/>
        </w:rPr>
      </w:pPr>
      <w:r>
        <w:rPr>
          <w:iCs/>
        </w:rPr>
        <w:t>Заем №</w:t>
      </w:r>
      <w:r w:rsidRPr="00125157">
        <w:rPr>
          <w:iCs/>
        </w:rPr>
        <w:t xml:space="preserve"> </w:t>
      </w:r>
      <w:r w:rsidRPr="007E18CD">
        <w:rPr>
          <w:u w:val="single"/>
        </w:rPr>
        <w:t>7698 BY</w:t>
      </w:r>
      <w:r>
        <w:rPr>
          <w:iCs/>
        </w:rPr>
        <w:t xml:space="preserve"> </w:t>
      </w:r>
    </w:p>
    <w:p w:rsidR="00796C5C" w:rsidRPr="00125157" w:rsidRDefault="00796C5C" w:rsidP="00796C5C">
      <w:pPr>
        <w:autoSpaceDE w:val="0"/>
        <w:autoSpaceDN w:val="0"/>
        <w:adjustRightInd w:val="0"/>
        <w:spacing w:before="120"/>
        <w:rPr>
          <w:b/>
          <w:iCs/>
        </w:rPr>
      </w:pPr>
      <w:r w:rsidRPr="00125157">
        <w:rPr>
          <w:b/>
          <w:iCs/>
        </w:rPr>
        <w:t xml:space="preserve">Наименование контракта: </w:t>
      </w:r>
      <w:r w:rsidRPr="007E18CD">
        <w:rPr>
          <w:b/>
          <w:u w:val="single"/>
        </w:rPr>
        <w:t>«Витебское УПК и ТС п. Руба, котельная «Доломит». Реконструкция   котельной с преобразованием в мини-ТЭЦ». «Реконструкция котельного оборудования».</w:t>
      </w:r>
      <w:r w:rsidRPr="00125157">
        <w:rPr>
          <w:b/>
          <w:iCs/>
        </w:rPr>
        <w:t xml:space="preserve"> </w:t>
      </w:r>
    </w:p>
    <w:p w:rsidR="00796C5C" w:rsidRDefault="00796C5C" w:rsidP="00796C5C">
      <w:p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t>Номер</w:t>
      </w:r>
      <w:r w:rsidRPr="00125157">
        <w:rPr>
          <w:b/>
          <w:iCs/>
        </w:rPr>
        <w:t xml:space="preserve">: </w:t>
      </w:r>
      <w:r w:rsidRPr="007E18CD">
        <w:rPr>
          <w:b/>
          <w:u w:val="single"/>
        </w:rPr>
        <w:t>EEP/</w:t>
      </w:r>
      <w:r w:rsidRPr="007E18CD">
        <w:rPr>
          <w:b/>
          <w:u w:val="single"/>
          <w:lang w:val="en-US"/>
        </w:rPr>
        <w:t>I</w:t>
      </w:r>
      <w:r w:rsidRPr="007E18CD">
        <w:rPr>
          <w:b/>
          <w:u w:val="single"/>
        </w:rPr>
        <w:t>CB/17/01</w:t>
      </w:r>
    </w:p>
    <w:p w:rsidR="00796C5C" w:rsidRPr="00957D95" w:rsidRDefault="00796C5C" w:rsidP="00796C5C">
      <w:pPr>
        <w:autoSpaceDE w:val="0"/>
        <w:autoSpaceDN w:val="0"/>
        <w:adjustRightInd w:val="0"/>
        <w:spacing w:before="120"/>
        <w:jc w:val="both"/>
        <w:rPr>
          <w:iCs/>
        </w:rPr>
      </w:pPr>
      <w:r w:rsidRPr="00125157">
        <w:rPr>
          <w:iCs/>
        </w:rPr>
        <w:t xml:space="preserve">1. </w:t>
      </w:r>
      <w:r w:rsidRPr="001B3FF7">
        <w:rPr>
          <w:iCs/>
        </w:rPr>
        <w:t>Республика Беларусь подала заявку на</w:t>
      </w:r>
      <w:r w:rsidRPr="00125157">
        <w:rPr>
          <w:iCs/>
        </w:rPr>
        <w:t xml:space="preserve"> финансирование от </w:t>
      </w:r>
      <w:r>
        <w:rPr>
          <w:iCs/>
        </w:rPr>
        <w:t>Международного</w:t>
      </w:r>
      <w:r w:rsidRPr="00125157">
        <w:rPr>
          <w:iCs/>
        </w:rPr>
        <w:t xml:space="preserve"> банка</w:t>
      </w:r>
      <w:r>
        <w:rPr>
          <w:iCs/>
        </w:rPr>
        <w:t xml:space="preserve"> реконструкции и развития</w:t>
      </w:r>
      <w:r w:rsidRPr="00125157">
        <w:rPr>
          <w:iCs/>
        </w:rPr>
        <w:t xml:space="preserve"> для оплаты </w:t>
      </w:r>
      <w:r>
        <w:rPr>
          <w:iCs/>
        </w:rPr>
        <w:t xml:space="preserve">проекта </w:t>
      </w:r>
      <w:r w:rsidRPr="001B3FF7">
        <w:t>«Повышение энергоэффективности в Республике Беларусь»</w:t>
      </w:r>
      <w:r w:rsidRPr="001B3FF7">
        <w:rPr>
          <w:i/>
          <w:iCs/>
        </w:rPr>
        <w:t>,</w:t>
      </w:r>
      <w:r w:rsidRPr="00125157">
        <w:rPr>
          <w:iCs/>
        </w:rPr>
        <w:t xml:space="preserve"> и намеревается направить часть полученной суммы на платежи по контракту </w:t>
      </w:r>
      <w:r w:rsidRPr="001B3FF7">
        <w:t>«Витебское УПК и ТС п. Руба, котельная «Доломит». Реконструкция   котельной с преобразованием в мини-ТЭЦ». «Реконструкция котельного оборудования»</w:t>
      </w:r>
      <w:r w:rsidRPr="00125157">
        <w:rPr>
          <w:iCs/>
        </w:rPr>
        <w:t>.</w:t>
      </w:r>
    </w:p>
    <w:p w:rsidR="00796C5C" w:rsidRPr="00957D95" w:rsidRDefault="00796C5C" w:rsidP="00796C5C">
      <w:pPr>
        <w:jc w:val="both"/>
      </w:pPr>
      <w:r w:rsidRPr="00125157">
        <w:t>2.</w:t>
      </w:r>
      <w:r>
        <w:t xml:space="preserve"> </w:t>
      </w:r>
      <w:r w:rsidRPr="001B3FF7">
        <w:t>РУП «Белинвестэнергосбережение»</w:t>
      </w:r>
      <w:r w:rsidRPr="00125157">
        <w:rPr>
          <w:i/>
        </w:rPr>
        <w:t xml:space="preserve"> </w:t>
      </w:r>
      <w:r w:rsidRPr="00125157">
        <w:t>в настоящий момент принимает</w:t>
      </w:r>
      <w:r>
        <w:t xml:space="preserve"> запечатанные конкурсные </w:t>
      </w:r>
      <w:r w:rsidRPr="00125157">
        <w:t xml:space="preserve">предложения от </w:t>
      </w:r>
      <w:r>
        <w:t xml:space="preserve">правомочных </w:t>
      </w:r>
      <w:r w:rsidRPr="00125157">
        <w:t>участников торгов</w:t>
      </w:r>
      <w:r>
        <w:t xml:space="preserve"> на </w:t>
      </w:r>
      <w:r w:rsidRPr="00125157">
        <w:t>выполнение следующих работ</w:t>
      </w:r>
      <w:r>
        <w:rPr>
          <w:i/>
        </w:rPr>
        <w:t xml:space="preserve">. </w:t>
      </w:r>
      <w:r w:rsidRPr="001B3FF7">
        <w:t>Конкурсное задание включает: проектирование, изготовление, проведение испытан</w:t>
      </w:r>
      <w:r>
        <w:t>и</w:t>
      </w:r>
      <w:r w:rsidRPr="001B3FF7">
        <w:t xml:space="preserve">й, доставку, монтаж, завершение и ввод в эксплуатацию объекта и выполнение гарантийных обязательств по </w:t>
      </w:r>
      <w:r w:rsidRPr="00B038E9">
        <w:t xml:space="preserve">контракту </w:t>
      </w:r>
      <w:r w:rsidRPr="00B038E9">
        <w:rPr>
          <w:u w:val="single"/>
        </w:rPr>
        <w:t>«Витебское УПК и ТС п. Руба, котельная «Доломит». Реконструкция   котельной с преобразованием в мини-ТЭЦ». «Реконструкция котельного оборудования»</w:t>
      </w:r>
      <w:r w:rsidRPr="00B038E9">
        <w:t>.</w:t>
      </w:r>
      <w:r>
        <w:t xml:space="preserve"> </w:t>
      </w:r>
      <w:r w:rsidRPr="001B3FF7">
        <w:t xml:space="preserve">Срок завершения объекта составляет </w:t>
      </w:r>
      <w:r>
        <w:t>5</w:t>
      </w:r>
      <w:r w:rsidRPr="001B3FF7">
        <w:t xml:space="preserve"> месяцев с даты вступления контракта в силу.</w:t>
      </w:r>
      <w:r>
        <w:t xml:space="preserve"> </w:t>
      </w:r>
      <w:r w:rsidRPr="00450ED9">
        <w:t>Объект расположен по следующему адресу</w:t>
      </w:r>
      <w:r>
        <w:t xml:space="preserve">: Республика Беларусь, Витебская область, г. Витебский р-н, г.п. Руба, ул. Центральная, 31-2. </w:t>
      </w:r>
      <w:r w:rsidRPr="00957D95">
        <w:t xml:space="preserve">Преференциальная скидка </w:t>
      </w:r>
      <w:r w:rsidRPr="00957D95">
        <w:rPr>
          <w:b/>
          <w:bCs/>
          <w:i/>
          <w:iCs/>
        </w:rPr>
        <w:t>не применима</w:t>
      </w:r>
      <w:r w:rsidRPr="00957D95">
        <w:t>.</w:t>
      </w:r>
    </w:p>
    <w:p w:rsidR="00796C5C" w:rsidRPr="00957D95" w:rsidRDefault="00796C5C" w:rsidP="00796C5C">
      <w:pPr>
        <w:autoSpaceDE w:val="0"/>
        <w:autoSpaceDN w:val="0"/>
        <w:adjustRightInd w:val="0"/>
        <w:jc w:val="both"/>
        <w:rPr>
          <w:iCs/>
        </w:rPr>
      </w:pPr>
      <w:r w:rsidRPr="00125157">
        <w:rPr>
          <w:iCs/>
        </w:rPr>
        <w:t>3.</w:t>
      </w:r>
      <w:r>
        <w:rPr>
          <w:iCs/>
        </w:rPr>
        <w:t xml:space="preserve"> Т</w:t>
      </w:r>
      <w:r w:rsidRPr="00125157">
        <w:rPr>
          <w:iCs/>
        </w:rPr>
        <w:t xml:space="preserve">орги будут проводиться при помощи процедур проведения международных конкурсных торгов, указанных в </w:t>
      </w:r>
      <w:r>
        <w:rPr>
          <w:iCs/>
        </w:rPr>
        <w:t>«</w:t>
      </w:r>
      <w:r>
        <w:t>Руководство</w:t>
      </w:r>
      <w:r w:rsidRPr="00285CEB">
        <w:t xml:space="preserve"> по з</w:t>
      </w:r>
      <w:r>
        <w:t>акупкам</w:t>
      </w:r>
      <w:r w:rsidRPr="00285CEB">
        <w:t xml:space="preserve"> </w:t>
      </w:r>
      <w:r>
        <w:t>из средств займов МБРР и кредитов МАР», опубликованное Банком</w:t>
      </w:r>
      <w:r w:rsidRPr="00285CEB">
        <w:t xml:space="preserve"> </w:t>
      </w:r>
      <w:r>
        <w:t>в мае 2004 года и пересмотренное</w:t>
      </w:r>
      <w:r w:rsidRPr="00176153">
        <w:t xml:space="preserve"> в октябре 2006 года</w:t>
      </w:r>
      <w:r>
        <w:t>.</w:t>
      </w:r>
      <w:r w:rsidRPr="00176153">
        <w:t xml:space="preserve"> </w:t>
      </w:r>
      <w:r w:rsidRPr="00125157">
        <w:rPr>
          <w:iCs/>
        </w:rPr>
        <w:t>(«Руководство по закупк</w:t>
      </w:r>
      <w:r>
        <w:rPr>
          <w:iCs/>
        </w:rPr>
        <w:t>ам</w:t>
      </w:r>
      <w:r w:rsidRPr="00125157">
        <w:rPr>
          <w:iCs/>
        </w:rPr>
        <w:t xml:space="preserve">»), и они являются открытыми для всех </w:t>
      </w:r>
      <w:r>
        <w:rPr>
          <w:iCs/>
        </w:rPr>
        <w:t xml:space="preserve">правомочных </w:t>
      </w:r>
      <w:r w:rsidRPr="00125157">
        <w:rPr>
          <w:iCs/>
        </w:rPr>
        <w:t>участников</w:t>
      </w:r>
      <w:r>
        <w:rPr>
          <w:iCs/>
        </w:rPr>
        <w:t xml:space="preserve"> торгов</w:t>
      </w:r>
      <w:r w:rsidRPr="00125157">
        <w:rPr>
          <w:iCs/>
        </w:rPr>
        <w:t xml:space="preserve">, </w:t>
      </w:r>
      <w:r>
        <w:rPr>
          <w:iCs/>
        </w:rPr>
        <w:t xml:space="preserve">в соответствии с </w:t>
      </w:r>
      <w:r w:rsidRPr="00125157">
        <w:rPr>
          <w:iCs/>
        </w:rPr>
        <w:t>указанн</w:t>
      </w:r>
      <w:r>
        <w:rPr>
          <w:iCs/>
        </w:rPr>
        <w:t xml:space="preserve">ым </w:t>
      </w:r>
      <w:r w:rsidRPr="00125157">
        <w:rPr>
          <w:iCs/>
        </w:rPr>
        <w:t>Руководств</w:t>
      </w:r>
      <w:r>
        <w:rPr>
          <w:iCs/>
        </w:rPr>
        <w:t>ом по закупкам</w:t>
      </w:r>
      <w:r w:rsidRPr="00125157">
        <w:rPr>
          <w:iCs/>
        </w:rPr>
        <w:t xml:space="preserve">. Кроме того, примите во внимание пункты 1.6 и 1.7, в которых изложена политика </w:t>
      </w:r>
      <w:r>
        <w:rPr>
          <w:iCs/>
        </w:rPr>
        <w:t>Всемирного б</w:t>
      </w:r>
      <w:r w:rsidRPr="00125157">
        <w:rPr>
          <w:iCs/>
        </w:rPr>
        <w:t>анка в отношении конфликта интересов.</w:t>
      </w:r>
    </w:p>
    <w:p w:rsidR="00796C5C" w:rsidRDefault="00796C5C" w:rsidP="00796C5C">
      <w:pPr>
        <w:ind w:right="-284"/>
        <w:contextualSpacing/>
        <w:jc w:val="both"/>
      </w:pPr>
      <w:r w:rsidRPr="00A11C68">
        <w:rPr>
          <w:iCs/>
        </w:rPr>
        <w:t>4.</w:t>
      </w:r>
      <w:r>
        <w:rPr>
          <w:iCs/>
        </w:rPr>
        <w:t xml:space="preserve"> </w:t>
      </w:r>
      <w:r w:rsidRPr="00390D9A">
        <w:t>Заинтересованные участники могут получить полную информацию в РУП «</w:t>
      </w:r>
      <w:proofErr w:type="spellStart"/>
      <w:r w:rsidRPr="00390D9A">
        <w:t>Белинвестэнергосбережение</w:t>
      </w:r>
      <w:proofErr w:type="spellEnd"/>
      <w:r w:rsidRPr="00390D9A">
        <w:t xml:space="preserve">», адрес электронной почты: </w:t>
      </w:r>
      <w:r w:rsidRPr="00390D9A">
        <w:rPr>
          <w:lang w:val="en-US"/>
        </w:rPr>
        <w:t>tender</w:t>
      </w:r>
      <w:r w:rsidRPr="00390D9A">
        <w:t>@</w:t>
      </w:r>
      <w:proofErr w:type="spellStart"/>
      <w:r w:rsidRPr="00390D9A">
        <w:rPr>
          <w:lang w:val="en-US"/>
        </w:rPr>
        <w:t>bies</w:t>
      </w:r>
      <w:proofErr w:type="spellEnd"/>
      <w:r w:rsidRPr="00390D9A">
        <w:t>.</w:t>
      </w:r>
      <w:proofErr w:type="spellStart"/>
      <w:r w:rsidRPr="00390D9A">
        <w:t>by</w:t>
      </w:r>
      <w:proofErr w:type="spellEnd"/>
      <w:r w:rsidRPr="00390D9A">
        <w:t>,  и ознакомиться с Документацией для торг</w:t>
      </w:r>
      <w:r>
        <w:t>ов по указанному ниже адресу с 08.30 до 17</w:t>
      </w:r>
      <w:r w:rsidRPr="00390D9A">
        <w:t>.00 по местному времени.</w:t>
      </w:r>
    </w:p>
    <w:p w:rsidR="00796C5C" w:rsidRPr="00001088" w:rsidRDefault="00796C5C" w:rsidP="00796C5C">
      <w:pPr>
        <w:ind w:right="-284"/>
        <w:contextualSpacing/>
        <w:jc w:val="both"/>
      </w:pPr>
      <w:r>
        <w:t xml:space="preserve">5. </w:t>
      </w:r>
      <w:r w:rsidRPr="00001088">
        <w:t xml:space="preserve">Полный комплект документации для торгов на </w:t>
      </w:r>
      <w:r>
        <w:t>русском и английском языках</w:t>
      </w:r>
      <w:r w:rsidRPr="00001088">
        <w:t xml:space="preserve">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796C5C" w:rsidRPr="00813289" w:rsidRDefault="00796C5C" w:rsidP="00796C5C">
      <w:pPr>
        <w:tabs>
          <w:tab w:val="right" w:pos="7254"/>
        </w:tabs>
        <w:jc w:val="both"/>
        <w:rPr>
          <w:szCs w:val="20"/>
          <w:lang w:eastAsia="en-US"/>
        </w:rPr>
      </w:pPr>
      <w:r w:rsidRPr="00A11C68">
        <w:rPr>
          <w:iCs/>
        </w:rPr>
        <w:t>6.</w:t>
      </w:r>
      <w:r>
        <w:rPr>
          <w:iCs/>
        </w:rPr>
        <w:t xml:space="preserve"> Конкурсные п</w:t>
      </w:r>
      <w:r w:rsidRPr="00A11C68">
        <w:rPr>
          <w:iCs/>
        </w:rPr>
        <w:t xml:space="preserve">редложения необходимо направлять по адресу, указанному ниже, до следующей даты включительно </w:t>
      </w:r>
      <w:r w:rsidR="007F16BE">
        <w:rPr>
          <w:i/>
          <w:iCs/>
        </w:rPr>
        <w:t>06</w:t>
      </w:r>
      <w:r>
        <w:rPr>
          <w:i/>
          <w:iCs/>
        </w:rPr>
        <w:t>.06.2017</w:t>
      </w:r>
      <w:r w:rsidR="00AB624B">
        <w:rPr>
          <w:i/>
          <w:iCs/>
        </w:rPr>
        <w:t xml:space="preserve"> </w:t>
      </w:r>
      <w:r>
        <w:rPr>
          <w:i/>
          <w:iCs/>
        </w:rPr>
        <w:t xml:space="preserve">года, </w:t>
      </w:r>
      <w:r w:rsidRPr="00001088">
        <w:rPr>
          <w:szCs w:val="20"/>
          <w:lang w:eastAsia="en-US"/>
        </w:rPr>
        <w:t>время: 11.00</w:t>
      </w:r>
      <w:r w:rsidRPr="00813289">
        <w:rPr>
          <w:szCs w:val="20"/>
          <w:lang w:eastAsia="en-US"/>
        </w:rPr>
        <w:t xml:space="preserve"> по местному времени.</w:t>
      </w:r>
    </w:p>
    <w:p w:rsidR="00796C5C" w:rsidRPr="00957D95" w:rsidRDefault="00796C5C" w:rsidP="00796C5C">
      <w:pPr>
        <w:ind w:right="-284"/>
        <w:contextualSpacing/>
        <w:jc w:val="both"/>
        <w:rPr>
          <w:i/>
          <w:iCs/>
        </w:rPr>
      </w:pPr>
      <w:r w:rsidRPr="00A11C68">
        <w:rPr>
          <w:iCs/>
        </w:rPr>
        <w:t xml:space="preserve">Подача </w:t>
      </w:r>
      <w:r>
        <w:rPr>
          <w:iCs/>
        </w:rPr>
        <w:t xml:space="preserve">конкурсных </w:t>
      </w:r>
      <w:r w:rsidRPr="00A11C68">
        <w:rPr>
          <w:iCs/>
        </w:rPr>
        <w:t>предложений в электронном виде</w:t>
      </w:r>
      <w:r>
        <w:rPr>
          <w:iCs/>
        </w:rPr>
        <w:t xml:space="preserve"> </w:t>
      </w:r>
      <w:r w:rsidRPr="00001088">
        <w:rPr>
          <w:b/>
          <w:i/>
          <w:iCs/>
        </w:rPr>
        <w:t>запрещена</w:t>
      </w:r>
      <w:r w:rsidRPr="003E1BEB">
        <w:rPr>
          <w:i/>
          <w:iCs/>
        </w:rPr>
        <w:t>.</w:t>
      </w:r>
      <w:r>
        <w:rPr>
          <w:iCs/>
        </w:rPr>
        <w:t xml:space="preserve"> Конкурсные предложения, поступившие </w:t>
      </w:r>
      <w:r w:rsidRPr="00A11C68">
        <w:rPr>
          <w:iCs/>
        </w:rPr>
        <w:t xml:space="preserve">после окончания срока подачи, рассматриваться не будут. </w:t>
      </w:r>
      <w:r>
        <w:rPr>
          <w:iCs/>
        </w:rPr>
        <w:t>Конкурсные п</w:t>
      </w:r>
      <w:r w:rsidRPr="00A11C68">
        <w:rPr>
          <w:iCs/>
        </w:rPr>
        <w:t xml:space="preserve">редложения будут </w:t>
      </w:r>
      <w:r>
        <w:rPr>
          <w:iCs/>
        </w:rPr>
        <w:t xml:space="preserve">вскрыты </w:t>
      </w:r>
      <w:r w:rsidRPr="00A11C68">
        <w:rPr>
          <w:iCs/>
        </w:rPr>
        <w:t>публично в присутствии назначенных представителей участников торгов</w:t>
      </w:r>
      <w:r>
        <w:rPr>
          <w:iCs/>
        </w:rPr>
        <w:t xml:space="preserve">, </w:t>
      </w:r>
      <w:r w:rsidRPr="00A11C68">
        <w:rPr>
          <w:iCs/>
        </w:rPr>
        <w:t xml:space="preserve">а также любых лиц, кто изъявит желание присутствовать по адресу, указанному ниже, на следующую дату: </w:t>
      </w:r>
      <w:r w:rsidR="007F16BE">
        <w:rPr>
          <w:i/>
          <w:iCs/>
        </w:rPr>
        <w:t>06</w:t>
      </w:r>
      <w:r>
        <w:rPr>
          <w:i/>
          <w:iCs/>
        </w:rPr>
        <w:t>.06.2017</w:t>
      </w:r>
      <w:r w:rsidR="00AB624B">
        <w:rPr>
          <w:i/>
          <w:iCs/>
        </w:rPr>
        <w:t xml:space="preserve"> </w:t>
      </w:r>
      <w:bookmarkStart w:id="0" w:name="_GoBack"/>
      <w:bookmarkEnd w:id="0"/>
      <w:r>
        <w:rPr>
          <w:i/>
          <w:iCs/>
        </w:rPr>
        <w:t xml:space="preserve">года, </w:t>
      </w:r>
      <w:r w:rsidRPr="00001088">
        <w:rPr>
          <w:szCs w:val="20"/>
          <w:lang w:eastAsia="en-US"/>
        </w:rPr>
        <w:t>время: 11.00</w:t>
      </w:r>
      <w:r w:rsidRPr="00813289">
        <w:rPr>
          <w:szCs w:val="20"/>
          <w:lang w:eastAsia="en-US"/>
        </w:rPr>
        <w:t xml:space="preserve"> по местному времени.</w:t>
      </w:r>
    </w:p>
    <w:p w:rsidR="00796C5C" w:rsidRDefault="00796C5C" w:rsidP="00796C5C">
      <w:pPr>
        <w:autoSpaceDE w:val="0"/>
        <w:autoSpaceDN w:val="0"/>
        <w:adjustRightInd w:val="0"/>
        <w:jc w:val="both"/>
        <w:rPr>
          <w:i/>
          <w:iCs/>
        </w:rPr>
      </w:pPr>
      <w:r w:rsidRPr="00402A59">
        <w:rPr>
          <w:iCs/>
        </w:rPr>
        <w:t>7.</w:t>
      </w:r>
      <w:r>
        <w:rPr>
          <w:iCs/>
        </w:rPr>
        <w:t xml:space="preserve"> Все конкурсные </w:t>
      </w:r>
      <w:r w:rsidRPr="00402A59">
        <w:rPr>
          <w:iCs/>
        </w:rPr>
        <w:t>предложения</w:t>
      </w:r>
      <w:r>
        <w:rPr>
          <w:iCs/>
        </w:rPr>
        <w:t xml:space="preserve"> </w:t>
      </w:r>
      <w:r w:rsidRPr="00402A59">
        <w:rPr>
          <w:iCs/>
        </w:rPr>
        <w:t>должн</w:t>
      </w:r>
      <w:r>
        <w:rPr>
          <w:iCs/>
        </w:rPr>
        <w:t xml:space="preserve">ы сопровождаться </w:t>
      </w:r>
      <w:r w:rsidRPr="003833E1">
        <w:rPr>
          <w:i/>
          <w:iCs/>
        </w:rPr>
        <w:t>«Деклараци</w:t>
      </w:r>
      <w:r>
        <w:rPr>
          <w:i/>
          <w:iCs/>
        </w:rPr>
        <w:t xml:space="preserve">ей </w:t>
      </w:r>
      <w:r w:rsidRPr="003833E1">
        <w:rPr>
          <w:i/>
          <w:iCs/>
        </w:rPr>
        <w:t>о залоговом обеспечении конкурсного предложения»</w:t>
      </w:r>
      <w:r>
        <w:rPr>
          <w:i/>
          <w:iCs/>
        </w:rPr>
        <w:t>.</w:t>
      </w:r>
    </w:p>
    <w:p w:rsidR="00796C5C" w:rsidRDefault="00796C5C" w:rsidP="00796C5C">
      <w:pPr>
        <w:tabs>
          <w:tab w:val="right" w:pos="7254"/>
        </w:tabs>
        <w:rPr>
          <w:iCs/>
        </w:rPr>
      </w:pPr>
      <w:r w:rsidRPr="00A86076">
        <w:rPr>
          <w:iCs/>
        </w:rPr>
        <w:t>8.</w:t>
      </w:r>
      <w:r w:rsidRPr="008F7D84">
        <w:rPr>
          <w:iCs/>
        </w:rPr>
        <w:t xml:space="preserve"> </w:t>
      </w:r>
      <w:r w:rsidRPr="00A86076">
        <w:rPr>
          <w:iCs/>
        </w:rPr>
        <w:t xml:space="preserve">Следующий адрес </w:t>
      </w:r>
      <w:proofErr w:type="gramStart"/>
      <w:r w:rsidRPr="00A86076">
        <w:rPr>
          <w:iCs/>
        </w:rPr>
        <w:t>был</w:t>
      </w:r>
      <w:proofErr w:type="gramEnd"/>
      <w:r w:rsidRPr="00A86076">
        <w:rPr>
          <w:iCs/>
        </w:rPr>
        <w:t xml:space="preserve"> упомянут выше по тексту:</w:t>
      </w:r>
    </w:p>
    <w:p w:rsidR="00796C5C" w:rsidRPr="00BF50C7" w:rsidRDefault="00796C5C" w:rsidP="00796C5C">
      <w:pPr>
        <w:tabs>
          <w:tab w:val="right" w:pos="7254"/>
        </w:tabs>
      </w:pPr>
      <w:r>
        <w:t>Кому: В.В. Кныш</w:t>
      </w:r>
      <w:r w:rsidRPr="00BF50C7">
        <w:t>,</w:t>
      </w:r>
      <w:r w:rsidRPr="00BF50C7">
        <w:rPr>
          <w:i/>
        </w:rPr>
        <w:t xml:space="preserve"> директору РУП «Белинвестэнергосбережение»</w:t>
      </w:r>
    </w:p>
    <w:p w:rsidR="00796C5C" w:rsidRPr="00BF50C7" w:rsidRDefault="00796C5C" w:rsidP="00796C5C">
      <w:pPr>
        <w:tabs>
          <w:tab w:val="right" w:pos="7254"/>
        </w:tabs>
      </w:pPr>
      <w:r>
        <w:t>Улица:</w:t>
      </w:r>
      <w:r w:rsidRPr="00BF50C7">
        <w:rPr>
          <w:i/>
          <w:spacing w:val="-2"/>
        </w:rPr>
        <w:t xml:space="preserve"> ул. </w:t>
      </w:r>
      <w:proofErr w:type="spellStart"/>
      <w:r w:rsidRPr="00BF50C7">
        <w:rPr>
          <w:i/>
          <w:spacing w:val="-2"/>
        </w:rPr>
        <w:t>Долгобродская</w:t>
      </w:r>
      <w:proofErr w:type="spellEnd"/>
      <w:r w:rsidRPr="00BF50C7">
        <w:rPr>
          <w:i/>
          <w:spacing w:val="-2"/>
        </w:rPr>
        <w:t>, 12, пом. 2Н</w:t>
      </w:r>
    </w:p>
    <w:p w:rsidR="00796C5C" w:rsidRPr="00BF50C7" w:rsidRDefault="00796C5C" w:rsidP="00796C5C">
      <w:pPr>
        <w:tabs>
          <w:tab w:val="right" w:pos="7254"/>
        </w:tabs>
        <w:rPr>
          <w:i/>
          <w:spacing w:val="-2"/>
        </w:rPr>
      </w:pPr>
      <w:r>
        <w:t>Этаж/Кабинет:</w:t>
      </w:r>
      <w:r w:rsidRPr="00BF50C7">
        <w:rPr>
          <w:i/>
          <w:spacing w:val="-2"/>
        </w:rPr>
        <w:t xml:space="preserve"> 2 этаж, комната  16</w:t>
      </w:r>
    </w:p>
    <w:p w:rsidR="00796C5C" w:rsidRDefault="00796C5C" w:rsidP="00796C5C">
      <w:pPr>
        <w:pStyle w:val="1"/>
        <w:tabs>
          <w:tab w:val="right" w:pos="7254"/>
        </w:tabs>
        <w:rPr>
          <w:i/>
        </w:rPr>
      </w:pPr>
      <w:bookmarkStart w:id="1" w:name="_43ky6rz" w:colFirst="0" w:colLast="0"/>
      <w:bookmarkEnd w:id="1"/>
      <w:r>
        <w:t xml:space="preserve">Город: </w:t>
      </w:r>
      <w:r w:rsidRPr="00FD4FB3">
        <w:rPr>
          <w:i/>
          <w:spacing w:val="-2"/>
        </w:rPr>
        <w:t>Минск</w:t>
      </w:r>
    </w:p>
    <w:p w:rsidR="00796C5C" w:rsidRPr="00BF50C7" w:rsidRDefault="00796C5C" w:rsidP="00796C5C">
      <w:pPr>
        <w:tabs>
          <w:tab w:val="right" w:pos="7254"/>
        </w:tabs>
        <w:rPr>
          <w:i/>
        </w:rPr>
      </w:pPr>
      <w:r>
        <w:t>Почтовый индекс:</w:t>
      </w:r>
      <w:r w:rsidRPr="00BF50C7">
        <w:rPr>
          <w:i/>
          <w:spacing w:val="-2"/>
        </w:rPr>
        <w:t xml:space="preserve"> 220037</w:t>
      </w:r>
    </w:p>
    <w:p w:rsidR="00796C5C" w:rsidRDefault="00796C5C" w:rsidP="00796C5C">
      <w:pPr>
        <w:pStyle w:val="1"/>
        <w:tabs>
          <w:tab w:val="right" w:pos="7254"/>
        </w:tabs>
        <w:rPr>
          <w:i/>
        </w:rPr>
      </w:pPr>
      <w:r>
        <w:t xml:space="preserve">Страна: </w:t>
      </w:r>
      <w:r w:rsidRPr="00FD4FB3">
        <w:rPr>
          <w:i/>
          <w:spacing w:val="-2"/>
        </w:rPr>
        <w:t>Республика Беларусь</w:t>
      </w:r>
    </w:p>
    <w:p w:rsidR="00796C5C" w:rsidRDefault="00796C5C" w:rsidP="00796C5C">
      <w:pPr>
        <w:pStyle w:val="1"/>
        <w:tabs>
          <w:tab w:val="right" w:pos="7254"/>
        </w:tabs>
      </w:pPr>
      <w:r>
        <w:t xml:space="preserve">Телефон: </w:t>
      </w:r>
      <w:r w:rsidRPr="00FD4FB3">
        <w:t>+375 17 360 46 83</w:t>
      </w:r>
      <w:r>
        <w:t xml:space="preserve">        E-</w:t>
      </w:r>
      <w:proofErr w:type="spellStart"/>
      <w:r>
        <w:t>mail</w:t>
      </w:r>
      <w:proofErr w:type="spellEnd"/>
      <w:r>
        <w:t>:</w:t>
      </w:r>
      <w:r w:rsidRPr="00FD4FB3">
        <w:rPr>
          <w:lang w:val="de-DE"/>
        </w:rPr>
        <w:t xml:space="preserve"> </w:t>
      </w:r>
      <w:proofErr w:type="spellStart"/>
      <w:r w:rsidRPr="00FD4FB3">
        <w:rPr>
          <w:lang w:val="de-DE"/>
        </w:rPr>
        <w:t>tender</w:t>
      </w:r>
      <w:proofErr w:type="spellEnd"/>
      <w:r w:rsidR="00940AB6">
        <w:fldChar w:fldCharType="begin"/>
      </w:r>
      <w:r>
        <w:instrText>HYPERLINK "mailto:bies@niks.by"</w:instrText>
      </w:r>
      <w:r w:rsidR="00940AB6">
        <w:fldChar w:fldCharType="separate"/>
      </w:r>
      <w:r w:rsidRPr="001244CE">
        <w:rPr>
          <w:rStyle w:val="a3"/>
          <w:color w:val="auto"/>
        </w:rPr>
        <w:t>@</w:t>
      </w:r>
      <w:r w:rsidRPr="00FD4FB3">
        <w:rPr>
          <w:rStyle w:val="a3"/>
          <w:color w:val="auto"/>
          <w:lang w:val="de-DE"/>
        </w:rPr>
        <w:t>bies</w:t>
      </w:r>
      <w:r w:rsidRPr="001244CE">
        <w:rPr>
          <w:rStyle w:val="a3"/>
          <w:color w:val="auto"/>
        </w:rPr>
        <w:t>.</w:t>
      </w:r>
      <w:proofErr w:type="spellStart"/>
      <w:r w:rsidRPr="00FD4FB3">
        <w:rPr>
          <w:rStyle w:val="a3"/>
          <w:color w:val="auto"/>
          <w:lang w:val="de-DE"/>
        </w:rPr>
        <w:t>by</w:t>
      </w:r>
      <w:proofErr w:type="spellEnd"/>
      <w:r w:rsidR="00940AB6">
        <w:fldChar w:fldCharType="end"/>
      </w:r>
    </w:p>
    <w:p w:rsidR="00796C5C" w:rsidRDefault="00796C5C" w:rsidP="00796C5C">
      <w:pPr>
        <w:autoSpaceDE w:val="0"/>
        <w:autoSpaceDN w:val="0"/>
        <w:adjustRightInd w:val="0"/>
        <w:jc w:val="both"/>
        <w:rPr>
          <w:iCs/>
        </w:rPr>
      </w:pPr>
      <w:r>
        <w:t xml:space="preserve">Факс: </w:t>
      </w:r>
      <w:r w:rsidRPr="00644C30">
        <w:t>+375  17 360 46 83</w:t>
      </w:r>
      <w:r>
        <w:t xml:space="preserve">           </w:t>
      </w:r>
      <w:r w:rsidRPr="00832170">
        <w:rPr>
          <w:iCs/>
        </w:rPr>
        <w:t>Веб-сайт:</w:t>
      </w:r>
      <w:r>
        <w:rPr>
          <w:iCs/>
        </w:rPr>
        <w:t xml:space="preserve"> </w:t>
      </w:r>
      <w:r w:rsidRPr="003F5A4F">
        <w:rPr>
          <w:color w:val="0000FF"/>
          <w:u w:val="single"/>
        </w:rPr>
        <w:t>www.bies.by</w:t>
      </w:r>
      <w:r>
        <w:rPr>
          <w:color w:val="0000FF"/>
          <w:u w:val="single"/>
        </w:rPr>
        <w:t>.</w:t>
      </w:r>
    </w:p>
    <w:sectPr w:rsidR="00796C5C" w:rsidSect="00796C5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D2D"/>
    <w:rsid w:val="00013DDF"/>
    <w:rsid w:val="00061B20"/>
    <w:rsid w:val="00203B2B"/>
    <w:rsid w:val="002F2ADA"/>
    <w:rsid w:val="00304629"/>
    <w:rsid w:val="00423B06"/>
    <w:rsid w:val="00502D88"/>
    <w:rsid w:val="005348DD"/>
    <w:rsid w:val="00550339"/>
    <w:rsid w:val="00580DF9"/>
    <w:rsid w:val="005D5BAD"/>
    <w:rsid w:val="005E46DD"/>
    <w:rsid w:val="006371E0"/>
    <w:rsid w:val="006B0122"/>
    <w:rsid w:val="00796C5C"/>
    <w:rsid w:val="007F16BE"/>
    <w:rsid w:val="008F0762"/>
    <w:rsid w:val="00940AB6"/>
    <w:rsid w:val="009A11EF"/>
    <w:rsid w:val="00A904E4"/>
    <w:rsid w:val="00AB624B"/>
    <w:rsid w:val="00B40660"/>
    <w:rsid w:val="00B81D2D"/>
    <w:rsid w:val="00D33C75"/>
    <w:rsid w:val="00DE523A"/>
    <w:rsid w:val="00E6451C"/>
    <w:rsid w:val="00EC5571"/>
    <w:rsid w:val="00EC66E0"/>
    <w:rsid w:val="00ED2CB6"/>
    <w:rsid w:val="00F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96C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796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Julia</cp:lastModifiedBy>
  <cp:revision>15</cp:revision>
  <cp:lastPrinted>2016-05-11T08:46:00Z</cp:lastPrinted>
  <dcterms:created xsi:type="dcterms:W3CDTF">2016-05-06T13:42:00Z</dcterms:created>
  <dcterms:modified xsi:type="dcterms:W3CDTF">2017-05-04T06:41:00Z</dcterms:modified>
</cp:coreProperties>
</file>